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header5.xml" ContentType="application/vnd.openxmlformats-officedocument.wordprocessingml.header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-426" w:right="0" w:hanging="0"/>
        <w:jc w:val="right"/>
        <w:rPr>
          <w:rFonts w:ascii="Times New Roman" w:hAnsi="Times New Roman" w:eastAsia="Calibri" w:cs="Times New Roman"/>
          <w:sz w:val="24"/>
          <w:lang w:eastAsia="en-US"/>
        </w:rPr>
      </w:pPr>
      <w:r>
        <w:rPr>
          <w:rFonts w:eastAsia="Calibri" w:cs="Times New Roman" w:ascii="Times New Roman" w:hAnsi="Times New Roman"/>
          <w:sz w:val="24"/>
          <w:lang w:eastAsia="en-US"/>
        </w:rPr>
        <w:t>Приложение 4</w:t>
      </w:r>
    </w:p>
    <w:p>
      <w:pPr>
        <w:pStyle w:val="Normal"/>
        <w:ind w:left="-426" w:right="0" w:hanging="0"/>
        <w:jc w:val="right"/>
        <w:rPr>
          <w:rFonts w:ascii="Times New Roman" w:hAnsi="Times New Roman" w:eastAsia="Calibri" w:cs="Times New Roman"/>
          <w:sz w:val="24"/>
          <w:lang w:eastAsia="en-US"/>
        </w:rPr>
      </w:pPr>
      <w:r>
        <w:rPr>
          <w:rFonts w:eastAsia="Calibri" w:cs="Times New Roman" w:ascii="Times New Roman" w:hAnsi="Times New Roman"/>
          <w:sz w:val="24"/>
          <w:lang w:eastAsia="en-US"/>
        </w:rPr>
        <w:t>к пункту ____ протокола заседания</w:t>
      </w:r>
    </w:p>
    <w:p>
      <w:pPr>
        <w:pStyle w:val="Normal"/>
        <w:ind w:left="-426" w:right="0" w:hanging="0"/>
        <w:jc w:val="right"/>
        <w:rPr>
          <w:rFonts w:ascii="Times New Roman" w:hAnsi="Times New Roman" w:eastAsia="Calibri" w:cs="Times New Roman"/>
          <w:sz w:val="24"/>
          <w:lang w:eastAsia="en-US"/>
        </w:rPr>
      </w:pPr>
      <w:r>
        <w:rPr>
          <w:rFonts w:eastAsia="Calibri" w:cs="Times New Roman" w:ascii="Times New Roman" w:hAnsi="Times New Roman"/>
          <w:sz w:val="24"/>
          <w:lang w:eastAsia="en-US"/>
        </w:rPr>
        <w:t>регионального оперативного штаба</w:t>
      </w:r>
    </w:p>
    <w:p>
      <w:pPr>
        <w:pStyle w:val="Normal"/>
        <w:ind w:left="-426" w:right="0" w:hanging="0"/>
        <w:jc w:val="right"/>
        <w:rPr>
          <w:rFonts w:ascii="Times New Roman" w:hAnsi="Times New Roman" w:eastAsia="Calibri" w:cs="Times New Roman"/>
          <w:sz w:val="24"/>
          <w:lang w:eastAsia="en-US"/>
        </w:rPr>
      </w:pPr>
      <w:r>
        <w:rPr>
          <w:rFonts w:eastAsia="Calibri" w:cs="Times New Roman" w:ascii="Times New Roman" w:hAnsi="Times New Roman"/>
          <w:sz w:val="24"/>
          <w:lang w:eastAsia="en-US"/>
        </w:rPr>
        <w:t>по предупреждению завоза и распространения</w:t>
      </w:r>
    </w:p>
    <w:p>
      <w:pPr>
        <w:pStyle w:val="Normal"/>
        <w:ind w:left="-426" w:right="0" w:hanging="0"/>
        <w:jc w:val="right"/>
        <w:rPr>
          <w:rFonts w:ascii="Times New Roman" w:hAnsi="Times New Roman" w:eastAsia="Calibri" w:cs="Times New Roman"/>
          <w:sz w:val="24"/>
          <w:lang w:eastAsia="en-US"/>
        </w:rPr>
      </w:pPr>
      <w:r>
        <w:rPr>
          <w:rFonts w:eastAsia="Calibri" w:cs="Times New Roman" w:ascii="Times New Roman" w:hAnsi="Times New Roman"/>
          <w:sz w:val="24"/>
          <w:lang w:eastAsia="en-US"/>
        </w:rPr>
        <w:t>коронавирусной инфекции на территории</w:t>
      </w:r>
    </w:p>
    <w:p>
      <w:pPr>
        <w:pStyle w:val="Normal"/>
        <w:ind w:left="-426" w:right="0" w:hanging="0"/>
        <w:jc w:val="right"/>
        <w:rPr>
          <w:rFonts w:ascii="Times New Roman" w:hAnsi="Times New Roman" w:eastAsia="Calibri" w:cs="Times New Roman"/>
          <w:sz w:val="24"/>
          <w:lang w:eastAsia="en-US"/>
        </w:rPr>
      </w:pPr>
      <w:r>
        <w:rPr>
          <w:rFonts w:eastAsia="Calibri" w:cs="Times New Roman" w:ascii="Times New Roman" w:hAnsi="Times New Roman"/>
          <w:sz w:val="24"/>
          <w:lang w:eastAsia="en-US"/>
        </w:rPr>
        <w:t>Ханты-Мансийского автономного округа – Югры</w:t>
      </w:r>
    </w:p>
    <w:p>
      <w:pPr>
        <w:pStyle w:val="Normal"/>
        <w:ind w:left="-426" w:right="0" w:hanging="0"/>
        <w:jc w:val="right"/>
        <w:rPr>
          <w:rFonts w:ascii="Times New Roman" w:hAnsi="Times New Roman" w:eastAsia="Calibri" w:cs="Times New Roman"/>
          <w:sz w:val="24"/>
          <w:lang w:eastAsia="en-US"/>
        </w:rPr>
      </w:pPr>
      <w:r>
        <w:rPr>
          <w:rFonts w:eastAsia="Calibri" w:cs="Times New Roman" w:ascii="Times New Roman" w:hAnsi="Times New Roman"/>
          <w:sz w:val="24"/>
          <w:lang w:eastAsia="en-US"/>
        </w:rPr>
        <w:t>от 4 августа 2020 года № 53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Общий защитный протокол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организаций, предоставляющих услуги </w:t>
        <w:br/>
        <w:t>в сфере физической культуры и спорта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в Ханты-Мансийском автономном округе - Югре в 2020 году </w:t>
        <w:br/>
        <w:t>(далее – Инструкция)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0" w:righ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1. </w:t>
      </w:r>
      <w:r>
        <w:rPr>
          <w:rFonts w:cs="Times New Roman" w:ascii="Times New Roman" w:hAnsi="Times New Roman"/>
          <w:color w:val="000000"/>
          <w:sz w:val="28"/>
          <w:szCs w:val="28"/>
        </w:rPr>
        <w:t>Настоящая Инструкция разработана в соответствии с</w:t>
        <w:br/>
      </w:r>
      <w:r>
        <w:rPr>
          <w:rFonts w:cs="Times New Roman" w:ascii="Times New Roman" w:hAnsi="Times New Roman"/>
          <w:sz w:val="28"/>
          <w:szCs w:val="28"/>
        </w:rPr>
        <w:t xml:space="preserve">постановлением Губернатора Ханты-Мансийского автономного </w:t>
        <w:br/>
        <w:t xml:space="preserve">округа – Югры от 14.05.2020 № 54 «О плане поэтапного снятия или введения ограничительных мероприятий, действующих в Ханты-Мансийском автономном округе – Югре в период повышенной готовности, связанного с распространением новой коронавирусной инфекции, вызванной </w:t>
      </w:r>
      <w:r>
        <w:rPr>
          <w:rFonts w:cs="Times New Roman" w:ascii="Times New Roman" w:hAnsi="Times New Roman"/>
          <w:sz w:val="28"/>
          <w:szCs w:val="28"/>
          <w:lang w:val="en-US"/>
        </w:rPr>
        <w:t>COVID</w:t>
      </w:r>
      <w:r>
        <w:rPr>
          <w:rFonts w:cs="Times New Roman" w:ascii="Times New Roman" w:hAnsi="Times New Roman"/>
          <w:sz w:val="28"/>
          <w:szCs w:val="28"/>
        </w:rPr>
        <w:t>-19», «Рекомендациями по профилактике новой коронавирусной инфекции (COVID-19) в учреждениях физической культуры и спорта (открытых и закрытых спортивных сооружениях, физкультурно-оздоровительных комплексах, плавательных бассейнах и фитнес-клубах) от 04.06.2020 № МР 3.1./2.1.0192-20, Рекомендаций по организации работы спортивных организаций в условиях сохранения рисков распространения COVID-19 от 25.05.2020 № МР 3.1./2.1.0184-20, Регламентом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 от 31.07.2020, утвержденными Федеральной службой по надзору в сфере защиты прав потребителей и благополучия человека (далее – Роспотребнадзор).</w:t>
      </w:r>
    </w:p>
    <w:p>
      <w:pPr>
        <w:pStyle w:val="Normal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Инструкция регламентирует действия лиц в учреждениях физической культуры и спорта: физкультурно-спортивных организациях, физкультурно-оздоровительных комплексах, фитнес-клубах, плавательных бассейнах, а также юридических лиц и индивидуальных предпринимателей, осуществляющих деятельность на объектах физической культуры и спорта в целях организации и проведения спортивных мероприятий без участия зрителей для занимающихся физической культурой и спортом (далее – спортсмены), в условиях текущей санитарно-эпидемиологической обстановки (далее – организации).</w:t>
      </w:r>
    </w:p>
    <w:p>
      <w:pPr>
        <w:pStyle w:val="Normal"/>
        <w:ind w:left="0" w:right="0" w:firstLine="709"/>
        <w:jc w:val="both"/>
        <w:rPr/>
      </w:pPr>
      <w:r>
        <w:rPr>
          <w:rFonts w:ascii="Times New Roman" w:hAnsi="Times New Roman"/>
          <w:sz w:val="28"/>
          <w:szCs w:val="28"/>
        </w:rPr>
        <w:t xml:space="preserve">3. Инструкция разработана </w:t>
      </w:r>
      <w:r>
        <w:rPr>
          <w:rFonts w:cs="Times New Roman" w:ascii="Times New Roman" w:hAnsi="Times New Roman"/>
          <w:sz w:val="28"/>
          <w:szCs w:val="28"/>
        </w:rPr>
        <w:t>в целях организации и обеспечения профилактических мер при возобновлении предоставления услуг в сфере физической культуры и спорта в организациях с учетом санитарно-эпидемиологической ситуации на территории Ханты-Мансийского автономного округа – Югры, связанной с распространением новой коронавирусной инфекции, вызванной COVID-19, и действует до отмены режима повышенной готовности.</w:t>
      </w:r>
    </w:p>
    <w:p>
      <w:pPr>
        <w:pStyle w:val="Normal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Функции регионального оператора по реализации Инструкции возложены на Департамент физической культуры и спорта Ханты-Мансийского автономного округа – Югры.</w:t>
      </w:r>
    </w:p>
    <w:p>
      <w:pPr>
        <w:pStyle w:val="Normal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 Структура инструкции включает в себя следующие разделы:</w:t>
      </w:r>
    </w:p>
    <w:p>
      <w:pPr>
        <w:pStyle w:val="Normal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5.1. Общие требования</w:t>
      </w:r>
    </w:p>
    <w:p>
      <w:pPr>
        <w:pStyle w:val="Normal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5.2. Взаимодействие «работник-работник»</w:t>
      </w:r>
    </w:p>
    <w:p>
      <w:pPr>
        <w:pStyle w:val="Normal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5.3. Взаимодействие «работник-спортсмен»</w:t>
      </w:r>
    </w:p>
    <w:p>
      <w:pPr>
        <w:pStyle w:val="Normal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5.4. Взаимодействие «спортсмен-спортсмен»</w:t>
      </w:r>
    </w:p>
    <w:p>
      <w:pPr>
        <w:pStyle w:val="Normal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5.5. Уборка и дезинфекция</w:t>
      </w:r>
    </w:p>
    <w:p>
      <w:pPr>
        <w:pStyle w:val="Normal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5.6. Участие в спортивных мероприятиях</w:t>
      </w:r>
    </w:p>
    <w:p>
      <w:pPr>
        <w:pStyle w:val="Normal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5.7. Организация и проведение официальных спортивных соревнований.</w:t>
      </w:r>
    </w:p>
    <w:p>
      <w:pPr>
        <w:pStyle w:val="Normal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6. Инструкция по каждому разделу включает в себя набор мероприятий и рекомендаций, применение которых позволит снизить уровень эпидемиологического риска в ходе осуществления деятельности при реализации услуг в сфере физической культуры и спорта в организациях, и состоит из мероприятий, обязательных к выполнению, и подлежит внедрению на основании локального акта организации. </w:t>
      </w:r>
    </w:p>
    <w:p>
      <w:pPr>
        <w:pStyle w:val="Normal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7. Контроль за исполнением инструкции и персональная ответственность за обеспечение безопасности в организации возлагается на руководителя организации (индивидуального предпринимателя).</w:t>
      </w:r>
    </w:p>
    <w:p>
      <w:pPr>
        <w:pStyle w:val="Normal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8. Общие требования.</w:t>
      </w:r>
    </w:p>
    <w:p>
      <w:pPr>
        <w:pStyle w:val="Normal"/>
        <w:ind w:left="0" w:righ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8.1. Организации не позднее чем за 1 рабочий день до их открытия уведомляют </w:t>
      </w: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органы управления в сфере физической культуры и спорта муниципальных образований</w:t>
      </w:r>
      <w:r>
        <w:rPr>
          <w:rFonts w:cs="Times New Roman" w:ascii="Times New Roman" w:hAnsi="Times New Roman"/>
          <w:sz w:val="28"/>
          <w:szCs w:val="28"/>
        </w:rPr>
        <w:t xml:space="preserve">, на территории которых организации осуществляют деятельность, с приложением копии локального акта организации, указанного в пункте </w:t>
      </w:r>
      <w:r>
        <w:rPr>
          <w:rFonts w:eastAsia="Times New Roman" w:cs="Times New Roman" w:ascii="Times New Roman" w:hAnsi="Times New Roman"/>
          <w:sz w:val="28"/>
          <w:szCs w:val="28"/>
        </w:rPr>
        <w:t>6</w:t>
      </w:r>
      <w:r>
        <w:rPr>
          <w:rFonts w:cs="Times New Roman" w:ascii="Times New Roman" w:hAnsi="Times New Roman"/>
          <w:sz w:val="28"/>
          <w:szCs w:val="28"/>
        </w:rPr>
        <w:t xml:space="preserve"> Инструкции, информируют спортсменов и родителей (законных представителей детей) о режиме функционирования организации в условиях распространения </w:t>
      </w:r>
      <w:bookmarkStart w:id="0" w:name="__DdeLink__10731_1576233787"/>
      <w:r>
        <w:rPr>
          <w:rFonts w:cs="Times New Roman" w:ascii="Times New Roman" w:hAnsi="Times New Roman"/>
          <w:sz w:val="28"/>
          <w:szCs w:val="28"/>
        </w:rPr>
        <w:t>COVID-19</w:t>
      </w:r>
      <w:bookmarkEnd w:id="0"/>
      <w:r>
        <w:rPr>
          <w:rFonts w:cs="Times New Roman" w:ascii="Times New Roman" w:hAnsi="Times New Roman"/>
          <w:sz w:val="28"/>
          <w:szCs w:val="28"/>
        </w:rPr>
        <w:t xml:space="preserve"> (форма уведомления согласно приложению № 1 к Инструкции). Органы управления в сфере физической культуры и спорта муниципальных образований </w:t>
      </w: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направляют сведения в</w:t>
      </w:r>
      <w:r>
        <w:rPr>
          <w:rFonts w:cs="Times New Roman" w:ascii="Times New Roman" w:hAnsi="Times New Roman"/>
          <w:sz w:val="28"/>
          <w:szCs w:val="28"/>
        </w:rPr>
        <w:t xml:space="preserve"> Департамент физической культуры и спорта Ханты-Мансийского автономного округа — Югры еженедельно </w:t>
      </w:r>
      <w:r>
        <w:rPr>
          <w:rFonts w:cs="Times New Roman" w:ascii="Times New Roman" w:hAnsi="Times New Roman"/>
          <w:sz w:val="32"/>
          <w:szCs w:val="32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(по состоянию на четверг каждой недели) о количестве организаций, осуществляющих деятельность в условиях распространения COVID-19 на территории муниципального образования (форма предоставления информации согласно приложению № 2 к Инструкции).</w:t>
      </w:r>
    </w:p>
    <w:p>
      <w:pPr>
        <w:pStyle w:val="Normal"/>
        <w:ind w:left="0" w:righ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8.2. Медицинское заключение по допуску </w:t>
      </w:r>
      <w:r>
        <w:rPr>
          <w:rFonts w:eastAsia="Times New Roman" w:cs="Times New Roman" w:ascii="Times New Roman" w:hAnsi="Times New Roman"/>
          <w:kern w:val="0"/>
          <w:sz w:val="28"/>
          <w:szCs w:val="28"/>
        </w:rPr>
        <w:t>спортсмена</w:t>
      </w:r>
      <w:r>
        <w:rPr>
          <w:rFonts w:cs="Times New Roman" w:ascii="Times New Roman" w:hAnsi="Times New Roman"/>
          <w:sz w:val="28"/>
          <w:szCs w:val="28"/>
        </w:rPr>
        <w:t xml:space="preserve"> к спортивному мероприятию должно быть оформлено в соответствии с приказом Минздрава Российской Федерации от 01.03.2016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спортом, в организациях и (или) выполнить нормативы испытаний (тестов) Всероссийского физкультурно-спортивного комплекса «Готов к труду и обороне». </w:t>
      </w:r>
    </w:p>
    <w:p>
      <w:pPr>
        <w:pStyle w:val="Normal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  <w:bookmarkStart w:id="1" w:name="__DdeLink__6695_3470341042"/>
      <w:bookmarkStart w:id="2" w:name="__DdeLink__6695_3470341042"/>
      <w:bookmarkEnd w:id="2"/>
    </w:p>
    <w:p>
      <w:pPr>
        <w:pStyle w:val="Normal"/>
        <w:ind w:left="0" w:right="0" w:firstLine="709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9. Взаимодействие «работник-работник»</w:t>
      </w:r>
    </w:p>
    <w:p>
      <w:pPr>
        <w:pStyle w:val="Normal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9.1. Обязательные мероприятия:</w:t>
      </w:r>
    </w:p>
    <w:p>
      <w:pPr>
        <w:pStyle w:val="Normal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9.1.1. Организация «входного фильтра» с:</w:t>
      </w:r>
    </w:p>
    <w:p>
      <w:pPr>
        <w:pStyle w:val="Normal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проведением бесконтактного контроля температуры тела работника и отстранением от нахождения на рабочем месте лиц с повышенной температурой тела и (или) другими признаками респираторных инфекций (кашель, насморк);</w:t>
      </w:r>
    </w:p>
    <w:p>
      <w:pPr>
        <w:pStyle w:val="Normal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уточнением состояния здоровья работника и лиц, проживающих вместе с ним, информации о возможных контактах с больными лицами или лицами, вернувшимися из другой страны (опрос, анкетирование и др.).</w:t>
      </w:r>
    </w:p>
    <w:p>
      <w:pPr>
        <w:pStyle w:val="Normal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9.1.2. Организация работы:</w:t>
      </w:r>
    </w:p>
    <w:p>
      <w:pPr>
        <w:pStyle w:val="Normal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временное отстранение от работы лиц из групп риска (старше 65 лет, имеющих хронические заболевания, сниженный иммунитет, беременных с обеспечением режима самоизоляции);</w:t>
      </w:r>
    </w:p>
    <w:p>
      <w:pPr>
        <w:pStyle w:val="Normal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ограничение прохода на территорию организации лиц, не связанных с обеспечением организацией реализации услуг в сфере физической культуры и спорта, за исключением работ по ремонту и обслуживания оборудования;</w:t>
      </w:r>
    </w:p>
    <w:p>
      <w:pPr>
        <w:pStyle w:val="Normal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запрет приёма пищи на рабочих местах; </w:t>
      </w:r>
    </w:p>
    <w:p>
      <w:pPr>
        <w:pStyle w:val="Normal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использование работниками организации средств индивидуальной защиты;</w:t>
      </w:r>
    </w:p>
    <w:p>
      <w:pPr>
        <w:pStyle w:val="Normal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разметка для соблюдения расстояния не менее 1,5 м;</w:t>
      </w:r>
    </w:p>
    <w:p>
      <w:pPr>
        <w:pStyle w:val="Normal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проведение обучения и инструктажа персонала по вопросам предупреждения и распространения новой коронавирусной инфекции COVID-19, в том числе по проведению профилактической дезинфекции, по использованию средств индивидуальной защиты, по выполнению мер личной профилактики;</w:t>
      </w:r>
    </w:p>
    <w:p>
      <w:pPr>
        <w:pStyle w:val="Normal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9.1.3. Обеспечение гигиены работников:</w:t>
      </w:r>
    </w:p>
    <w:p>
      <w:pPr>
        <w:pStyle w:val="Normal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обеспечение персонала защитными медицинскими масками и перчатками;</w:t>
      </w:r>
    </w:p>
    <w:p>
      <w:pPr>
        <w:pStyle w:val="Normal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обеспечение персонала, задействованного в проведении уборки и дезинфекции респираторами, влагопроницаемыми перчатками, защитными очками;</w:t>
      </w:r>
    </w:p>
    <w:p>
      <w:pPr>
        <w:pStyle w:val="Normal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использование масок и перчаток обслуживающим персоналом в течение всего рабочего дня с заменой масок каждые 3 часа, перчаток – по мере загрязнения или повреждения;</w:t>
      </w:r>
    </w:p>
    <w:p>
      <w:pPr>
        <w:pStyle w:val="Normal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организация централизованного сбора одноразовых масок и перчаток перед помещением в контейнер с отходами, герметичная упаковка их в 2 полиэтиленовых пакета.</w:t>
      </w:r>
    </w:p>
    <w:p>
      <w:pPr>
        <w:pStyle w:val="Normal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9.2. Контроль соблюдения инструкции:</w:t>
      </w:r>
    </w:p>
    <w:p>
      <w:pPr>
        <w:pStyle w:val="Normal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обеспечение подтверждения проведения дезинфекционных мероприятий, позволяющее оценить объем, качество и своевременность проведённых дезинфекционных мероприятий (фото и/или видеофиксация);</w:t>
      </w:r>
    </w:p>
    <w:p>
      <w:pPr>
        <w:pStyle w:val="Normal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организация контроля за применением работниками средств индивидуальной защиты;</w:t>
      </w:r>
    </w:p>
    <w:p>
      <w:pPr>
        <w:pStyle w:val="Normal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назначение ответственного за осуществление контроля выполнения настоящей инструкции и эффективности проведенных мероприятий, а также за передачу информации в территориальный орган Роспотребнадзора;</w:t>
      </w:r>
    </w:p>
    <w:p>
      <w:pPr>
        <w:pStyle w:val="Normal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обеспечение незамедлительного направления ответственным сотрудником информации о возникновении внештатных ситуаций санитарно-эпидемиологического характера в Организации в территориальное Управление Роспотребнадзора по Ханты-Мансийскому автономном округу – Югре. </w:t>
      </w:r>
    </w:p>
    <w:p>
      <w:pPr>
        <w:pStyle w:val="Normal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9.3. Дополнительные рекомендации: </w:t>
      </w:r>
    </w:p>
    <w:p>
      <w:pPr>
        <w:pStyle w:val="Normal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ограничение контактных приветствий, в том числе рукопожатий;</w:t>
      </w:r>
    </w:p>
    <w:p>
      <w:pPr>
        <w:pStyle w:val="Normal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создание условий для соблюдения правил личной гигиены работников, а именно частого мытья рук с мылом, использования кожных антисептиков с содержанием этилового спирта не менее 70% по массе, изопропилового не менее 60% по массе, использования парфюмерно-косметической продукции (жидкости, лосьоны, гели, одноразовые салфетки) с аналогичным содержанием спиртов;</w:t>
      </w:r>
    </w:p>
    <w:p>
      <w:pPr>
        <w:pStyle w:val="Normal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организация при входе мест обработки рук кожными антисептиками;</w:t>
      </w:r>
    </w:p>
    <w:p>
      <w:pPr>
        <w:pStyle w:val="Normal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введение посменного графика работы сотрудников для минимизации контактов;</w:t>
      </w:r>
    </w:p>
    <w:p>
      <w:pPr>
        <w:pStyle w:val="Normal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разнесение во времени перерывов на еду и на отдых в целях минимизации нахождения людей в группах;</w:t>
      </w:r>
    </w:p>
    <w:p>
      <w:pPr>
        <w:pStyle w:val="Normal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дезинфекция совместно используемого оборудования и персональных гаджетов регулярно в течение дня;</w:t>
      </w:r>
    </w:p>
    <w:p>
      <w:pPr>
        <w:pStyle w:val="Normal"/>
        <w:ind w:left="0" w:righ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ограничение перемещения и выхода за территорию организации работников в обеденный перерыв и во время перерыва на отдых;</w:t>
      </w:r>
    </w:p>
    <w:p>
      <w:pPr>
        <w:pStyle w:val="Normal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выделение для приема пищи отдельной комнаты или зоны с оборудованной раковиной для мытья рук и дозатором для обработки рук кожным антисептиком;</w:t>
      </w:r>
    </w:p>
    <w:p>
      <w:pPr>
        <w:pStyle w:val="Normal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сокращение количества мест в комнатах отдыха персонала, общих зонах и помещениях для проведения спортивных мероприятий для обеспечения физического расстояния более чем в 1,5 метра;</w:t>
      </w:r>
    </w:p>
    <w:p>
      <w:pPr>
        <w:pStyle w:val="Normal"/>
        <w:ind w:left="0" w:right="0" w:firstLine="709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ind w:left="0" w:right="0" w:firstLine="709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10. Взаимодействие «работник-спортсмен»</w:t>
      </w:r>
    </w:p>
    <w:p>
      <w:pPr>
        <w:pStyle w:val="Normal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10.1. Обязательные мероприятия: </w:t>
      </w:r>
    </w:p>
    <w:p>
      <w:pPr>
        <w:pStyle w:val="Normal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10.1.1. Организация «входного фильтра» с:</w:t>
      </w:r>
    </w:p>
    <w:p>
      <w:pPr>
        <w:pStyle w:val="Normal"/>
        <w:ind w:left="0" w:righ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проведением бесконтактного контроля температуры тела </w:t>
      </w:r>
      <w:r>
        <w:rPr>
          <w:rFonts w:eastAsia="Times New Roman" w:cs="Times New Roman" w:ascii="Times New Roman" w:hAnsi="Times New Roman"/>
          <w:kern w:val="0"/>
          <w:sz w:val="28"/>
          <w:szCs w:val="28"/>
        </w:rPr>
        <w:t>спортсмена</w:t>
      </w:r>
      <w:r>
        <w:rPr>
          <w:rFonts w:cs="Times New Roman" w:ascii="Times New Roman" w:hAnsi="Times New Roman"/>
          <w:sz w:val="28"/>
          <w:szCs w:val="28"/>
        </w:rPr>
        <w:t xml:space="preserve"> с фиксацией в журнале и занесением результатов «входного фильтра» в соответствующий журнал и отстранением от участия в спортивных мероприятиях лиц с повышенной температурой тела и (или) другими признаками респираторных инфекций (кашель, насморк);</w:t>
      </w:r>
    </w:p>
    <w:p>
      <w:pPr>
        <w:pStyle w:val="Normal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уточнением состояния здоровья спортсмена и лиц, проживающих вместе с ним, информации о возможных контактах с больными лицами или лицами, вернувшимися из другой страны (опрос, анкетирование и др.);</w:t>
      </w:r>
    </w:p>
    <w:p>
      <w:pPr>
        <w:pStyle w:val="Normal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организация мест обработки рук кожными антисептиками (с содержанием этилового спирта не менее 70% по массе, изопропилового не менее 60% по массе), парфюмерно-косметической продукцией (жидкости, лосьоны, гели, с аналогичным содержанием спиртов) или дезинфицирующими салфетками;</w:t>
      </w:r>
    </w:p>
    <w:p>
      <w:pPr>
        <w:pStyle w:val="Normal"/>
        <w:ind w:left="0" w:righ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оборудование дозаторами для обработки рук на входе в организацию, перед помещениями для проведения спортивных мероприятий, возле санузлов (душевых – при наличии), и в других общественных зонах;</w:t>
      </w:r>
    </w:p>
    <w:p>
      <w:pPr>
        <w:pStyle w:val="Normal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соблюдение принципов социального дистанцирования не менее 1,5 метров (в том числе путём нанесения разметки) при нахождении в помещениях для проведения спортивных мероприятий;</w:t>
      </w:r>
    </w:p>
    <w:p>
      <w:pPr>
        <w:pStyle w:val="Normal"/>
        <w:ind w:left="0" w:righ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предоставление доступа к спортивному оборудованию, инвентарю, помещениям для проведения спортивных мероприятий исключительно для  спортсменов, тренеров, методистов и персоналу, проводящего очистку и дезинфекцию указанного оборудования;</w:t>
      </w:r>
    </w:p>
    <w:p>
      <w:pPr>
        <w:pStyle w:val="Normal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исключение пересечения любого случайного персонала с спортсменами;</w:t>
      </w:r>
    </w:p>
    <w:p>
      <w:pPr>
        <w:pStyle w:val="Normal"/>
        <w:ind w:left="0" w:righ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организация ношения масок и перчаток спортсменами в течение всего времени пребывания на спортивных мероприятиях, за исключением спортивных мероприятий, проводимых на свежем воздухе, </w:t>
      </w:r>
      <w:r>
        <w:rPr>
          <w:rFonts w:eastAsia="Times New Roman" w:cs="Times New Roman" w:ascii="Times New Roman" w:hAnsi="Times New Roman"/>
          <w:kern w:val="0"/>
          <w:sz w:val="28"/>
          <w:szCs w:val="28"/>
        </w:rPr>
        <w:t>и времени проведения тренировок.</w:t>
      </w:r>
    </w:p>
    <w:p>
      <w:pPr>
        <w:pStyle w:val="Normal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10.2. Дополнительные рекомендации:</w:t>
      </w:r>
    </w:p>
    <w:p>
      <w:pPr>
        <w:pStyle w:val="Normal"/>
        <w:ind w:left="0" w:righ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наличие согласия родителя (законного представителя) несовершеннолетних о получении услуг в организации в условиях распространения COVID-19;</w:t>
      </w:r>
    </w:p>
    <w:p>
      <w:pPr>
        <w:pStyle w:val="Normal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размещение у всех входов, а также в иных зонах общего пользования, информации о:</w:t>
      </w:r>
    </w:p>
    <w:p>
      <w:pPr>
        <w:pStyle w:val="Normal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необходимости использования средств индивидуальной защиты;</w:t>
      </w:r>
    </w:p>
    <w:p>
      <w:pPr>
        <w:pStyle w:val="Normal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необходимости сохранения социальной дистанции до 1,5 метров;</w:t>
      </w:r>
    </w:p>
    <w:p>
      <w:pPr>
        <w:pStyle w:val="Normal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запрете нахождения в помещении при наличии симптомов вируса;</w:t>
      </w:r>
    </w:p>
    <w:p>
      <w:pPr>
        <w:pStyle w:val="Normal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необходимости избегания рукопожатий;</w:t>
      </w:r>
    </w:p>
    <w:p>
      <w:pPr>
        <w:pStyle w:val="Normal"/>
        <w:ind w:left="0" w:right="0" w:firstLine="709"/>
        <w:jc w:val="both"/>
        <w:rPr/>
      </w:pPr>
      <w:r>
        <w:rPr>
          <w:rFonts w:cs="Times New Roman" w:ascii="Times New Roman" w:hAnsi="Times New Roman"/>
          <w:spacing w:val="-2"/>
          <w:sz w:val="28"/>
          <w:szCs w:val="28"/>
        </w:rPr>
        <w:t>информация, объясняющая все процедуры и протоколы, которые необходимо соблюдать, должна быть предоставлена спортсменам</w:t>
      </w:r>
      <w:r>
        <w:rPr>
          <w:rFonts w:cs="Times New Roman" w:ascii="Times New Roman" w:hAnsi="Times New Roman"/>
          <w:spacing w:val="-4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-2"/>
          <w:sz w:val="28"/>
          <w:szCs w:val="28"/>
        </w:rPr>
        <w:t>до начала работы организации; спортсмены</w:t>
      </w:r>
      <w:r>
        <w:rPr>
          <w:rFonts w:cs="Times New Roman" w:ascii="Times New Roman" w:hAnsi="Times New Roman"/>
          <w:spacing w:val="-4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-2"/>
          <w:sz w:val="28"/>
          <w:szCs w:val="28"/>
        </w:rPr>
        <w:t>должны подписать соответствующую декларацию об ознакомлении с новыми</w:t>
      </w:r>
      <w:r>
        <w:rPr>
          <w:rFonts w:cs="Times New Roman" w:ascii="Times New Roman" w:hAnsi="Times New Roman"/>
          <w:spacing w:val="14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-2"/>
          <w:sz w:val="28"/>
          <w:szCs w:val="28"/>
        </w:rPr>
        <w:t>правилами.</w:t>
      </w:r>
    </w:p>
    <w:p>
      <w:pPr>
        <w:pStyle w:val="Normal"/>
        <w:ind w:left="0" w:right="0" w:firstLine="709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11. Взаимодействие «спортсмен – спортсмен»</w:t>
      </w:r>
    </w:p>
    <w:p>
      <w:pPr>
        <w:pStyle w:val="Normal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11.1. Обязательные мероприятия:</w:t>
      </w:r>
    </w:p>
    <w:p>
      <w:pPr>
        <w:pStyle w:val="Normal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минимизация продолжительности пребывания спортсменов в раздевалке до и после занятий (при наличии возможности, использование нескольких раздевалок для уменьшения количества спортсменов, пребывающих в одной раздевалке);</w:t>
      </w:r>
    </w:p>
    <w:p>
      <w:pPr>
        <w:pStyle w:val="Normal"/>
        <w:ind w:left="0" w:right="0" w:firstLine="709"/>
        <w:jc w:val="both"/>
        <w:rPr/>
      </w:pPr>
      <w:r>
        <w:rPr>
          <w:rFonts w:cs="Times New Roman" w:ascii="Times New Roman" w:hAnsi="Times New Roman"/>
          <w:spacing w:val="-2"/>
          <w:sz w:val="28"/>
          <w:szCs w:val="28"/>
        </w:rPr>
        <w:t xml:space="preserve">использование кабинок </w:t>
      </w:r>
      <w:r>
        <w:rPr>
          <w:rFonts w:cs="Times New Roman" w:ascii="Times New Roman" w:hAnsi="Times New Roman"/>
          <w:spacing w:val="-1"/>
          <w:sz w:val="28"/>
          <w:szCs w:val="28"/>
        </w:rPr>
        <w:t xml:space="preserve">в </w:t>
      </w:r>
      <w:r>
        <w:rPr>
          <w:rFonts w:cs="Times New Roman" w:ascii="Times New Roman" w:hAnsi="Times New Roman"/>
          <w:spacing w:val="-2"/>
          <w:sz w:val="28"/>
          <w:szCs w:val="28"/>
        </w:rPr>
        <w:t xml:space="preserve">раздевалке </w:t>
      </w:r>
      <w:r>
        <w:rPr>
          <w:rFonts w:cs="Times New Roman" w:ascii="Times New Roman" w:hAnsi="Times New Roman"/>
          <w:spacing w:val="-1"/>
          <w:sz w:val="28"/>
          <w:szCs w:val="28"/>
        </w:rPr>
        <w:t xml:space="preserve">с </w:t>
      </w:r>
      <w:r>
        <w:rPr>
          <w:rFonts w:cs="Times New Roman" w:ascii="Times New Roman" w:hAnsi="Times New Roman"/>
          <w:spacing w:val="-2"/>
          <w:sz w:val="28"/>
          <w:szCs w:val="28"/>
        </w:rPr>
        <w:t xml:space="preserve">учётом  </w:t>
      </w:r>
      <w:r>
        <w:rPr>
          <w:rFonts w:cs="Times New Roman" w:ascii="Times New Roman" w:hAnsi="Times New Roman"/>
          <w:spacing w:val="-1"/>
          <w:sz w:val="28"/>
          <w:szCs w:val="28"/>
        </w:rPr>
        <w:t xml:space="preserve">социальной дистанции не мене </w:t>
      </w:r>
      <w:r>
        <w:rPr>
          <w:rFonts w:cs="Times New Roman" w:ascii="Times New Roman" w:hAnsi="Times New Roman"/>
          <w:spacing w:val="-2"/>
          <w:sz w:val="28"/>
          <w:szCs w:val="28"/>
        </w:rPr>
        <w:t xml:space="preserve">1,5 </w:t>
      </w:r>
      <w:r>
        <w:rPr>
          <w:rFonts w:cs="Times New Roman" w:ascii="Times New Roman" w:hAnsi="Times New Roman"/>
          <w:spacing w:val="-1"/>
          <w:sz w:val="28"/>
          <w:szCs w:val="28"/>
        </w:rPr>
        <w:t>метров  (сигнальная</w:t>
      </w:r>
      <w:r>
        <w:rPr>
          <w:rFonts w:cs="Times New Roman" w:ascii="Times New Roman" w:hAnsi="Times New Roman"/>
          <w:spacing w:val="2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-2"/>
          <w:sz w:val="28"/>
          <w:szCs w:val="28"/>
        </w:rPr>
        <w:t>разметка);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запрет приёма пищи в раздевалках;</w:t>
      </w:r>
    </w:p>
    <w:p>
      <w:pPr>
        <w:pStyle w:val="Normal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минимизация любых видов деятельности, требующих активного взаимодействия различных групп спортсменов;</w:t>
      </w:r>
    </w:p>
    <w:p>
      <w:pPr>
        <w:pStyle w:val="Normal"/>
        <w:ind w:left="0" w:righ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применение разделения групп спортсменов, не связанных с реализацией спортивного мероприятия, планируя графики занятий  со сдвигом по времени;</w:t>
      </w:r>
    </w:p>
    <w:p>
      <w:pPr>
        <w:pStyle w:val="Normal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обеспечение перерывов между спортивными мероприятиями длительностью не менее 20 минут.</w:t>
      </w:r>
    </w:p>
    <w:p>
      <w:pPr>
        <w:pStyle w:val="Normal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11.2. Дополнительные мероприятия:</w:t>
      </w:r>
    </w:p>
    <w:p>
      <w:pPr>
        <w:pStyle w:val="Normal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закрытие общего гардероба, хранение вещей посетителей в индивидуальных кабинках с дезинфекцией после каждого посетителя (в т.ч. ключей от кабинок), хранение личных вещей спортсменов в одноразовых пакетах (при использовании шкафов в раздевалках) (по возможности);</w:t>
      </w:r>
    </w:p>
    <w:p>
      <w:pPr>
        <w:pStyle w:val="Normal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обеспечение дистанции 1,5 метра между спортсменами, спортивными снарядами, инвентарем и оборудованием;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Площадь залов для занятий спортом не менее </w:t>
      </w:r>
      <w:r>
        <w:rPr>
          <w:rFonts w:cs="Times New Roman" w:ascii="Times New Roman" w:hAnsi="Times New Roman"/>
          <w:color w:val="111700"/>
          <w:spacing w:val="-2"/>
          <w:sz w:val="28"/>
          <w:szCs w:val="28"/>
        </w:rPr>
        <w:t>4 м</w:t>
      </w:r>
      <w:r>
        <w:rPr>
          <w:rFonts w:cs="Times New Roman" w:ascii="Times New Roman" w:hAnsi="Times New Roman"/>
          <w:color w:val="111700"/>
          <w:spacing w:val="-2"/>
          <w:position w:val="9"/>
          <w:sz w:val="28"/>
          <w:szCs w:val="28"/>
        </w:rPr>
        <w:t>2</w:t>
      </w:r>
      <w:r>
        <w:rPr>
          <w:rFonts w:cs="Times New Roman" w:ascii="Times New Roman" w:hAnsi="Times New Roman"/>
          <w:color w:val="111700"/>
          <w:spacing w:val="-2"/>
          <w:sz w:val="28"/>
          <w:szCs w:val="28"/>
        </w:rPr>
        <w:t xml:space="preserve"> на 1 </w:t>
      </w:r>
      <w:r>
        <w:rPr>
          <w:rFonts w:eastAsia="Times New Roman" w:cs="Times New Roman" w:ascii="Times New Roman" w:hAnsi="Times New Roman"/>
          <w:color w:val="111700"/>
          <w:spacing w:val="-2"/>
          <w:kern w:val="0"/>
          <w:sz w:val="28"/>
          <w:szCs w:val="28"/>
        </w:rPr>
        <w:t>спортсмена</w:t>
      </w:r>
      <w:r>
        <w:rPr>
          <w:rFonts w:cs="Times New Roman" w:ascii="Times New Roman" w:hAnsi="Times New Roman"/>
          <w:color w:val="111700"/>
          <w:spacing w:val="-2"/>
          <w:sz w:val="28"/>
          <w:szCs w:val="28"/>
        </w:rPr>
        <w:t>.</w:t>
      </w:r>
      <w:r>
        <w:rPr>
          <w:rFonts w:cs="Times New Roman" w:ascii="Times New Roman" w:hAnsi="Times New Roman"/>
          <w:color w:val="111700"/>
          <w:sz w:val="28"/>
          <w:szCs w:val="28"/>
        </w:rPr>
        <w:t xml:space="preserve"> Площадь зеркала воды в бассейне для групповых занятий</w:t>
      </w:r>
      <w:r>
        <w:rPr>
          <w:rFonts w:cs="Times New Roman" w:ascii="Times New Roman" w:hAnsi="Times New Roman"/>
          <w:color w:val="111700"/>
          <w:spacing w:val="8"/>
          <w:sz w:val="28"/>
          <w:szCs w:val="28"/>
        </w:rPr>
        <w:t xml:space="preserve"> акваэробикой - не менее 5 м</w:t>
      </w:r>
      <w:r>
        <w:rPr>
          <w:rFonts w:cs="Times New Roman" w:ascii="Times New Roman" w:hAnsi="Times New Roman"/>
          <w:color w:val="111700"/>
          <w:spacing w:val="8"/>
          <w:position w:val="9"/>
          <w:sz w:val="28"/>
          <w:szCs w:val="28"/>
        </w:rPr>
        <w:t>2</w:t>
      </w:r>
      <w:r>
        <w:rPr>
          <w:rFonts w:cs="Times New Roman" w:ascii="Times New Roman" w:hAnsi="Times New Roman"/>
          <w:color w:val="111700"/>
          <w:spacing w:val="8"/>
          <w:sz w:val="28"/>
          <w:szCs w:val="28"/>
        </w:rPr>
        <w:t xml:space="preserve"> на 1 </w:t>
      </w:r>
      <w:r>
        <w:rPr>
          <w:rFonts w:eastAsia="Times New Roman" w:cs="Times New Roman" w:ascii="Times New Roman" w:hAnsi="Times New Roman"/>
          <w:color w:val="111700"/>
          <w:spacing w:val="8"/>
          <w:kern w:val="0"/>
          <w:sz w:val="28"/>
          <w:szCs w:val="28"/>
        </w:rPr>
        <w:t>спортсмена</w:t>
      </w:r>
      <w:r>
        <w:rPr>
          <w:rFonts w:cs="Times New Roman" w:ascii="Times New Roman" w:hAnsi="Times New Roman"/>
          <w:color w:val="111700"/>
          <w:spacing w:val="8"/>
          <w:sz w:val="28"/>
          <w:szCs w:val="28"/>
        </w:rPr>
        <w:t>, для остальных видов занятий - не менее 10м</w:t>
      </w:r>
      <w:r>
        <w:rPr>
          <w:rFonts w:cs="Times New Roman" w:ascii="Times New Roman" w:hAnsi="Times New Roman"/>
          <w:color w:val="111700"/>
          <w:spacing w:val="8"/>
          <w:position w:val="9"/>
          <w:sz w:val="28"/>
          <w:szCs w:val="28"/>
        </w:rPr>
        <w:t>2.</w:t>
      </w:r>
      <w:r>
        <w:rPr>
          <w:rFonts w:cs="Times New Roman" w:ascii="Times New Roman" w:hAnsi="Times New Roman"/>
          <w:sz w:val="28"/>
          <w:szCs w:val="28"/>
        </w:rPr>
        <w:t xml:space="preserve">; </w:t>
      </w:r>
    </w:p>
    <w:p>
      <w:pPr>
        <w:pStyle w:val="Normal"/>
        <w:ind w:left="0" w:right="0" w:firstLine="709"/>
        <w:jc w:val="both"/>
        <w:rPr/>
      </w:pPr>
      <w:r>
        <w:rPr>
          <w:rFonts w:cs="Times New Roman" w:ascii="Times New Roman" w:hAnsi="Times New Roman"/>
          <w:spacing w:val="-2"/>
          <w:sz w:val="28"/>
          <w:szCs w:val="28"/>
        </w:rPr>
        <w:t xml:space="preserve">организация посещения </w:t>
      </w:r>
      <w:r>
        <w:rPr>
          <w:rFonts w:cs="Times New Roman" w:ascii="Times New Roman" w:hAnsi="Times New Roman"/>
          <w:spacing w:val="-1"/>
          <w:sz w:val="28"/>
          <w:szCs w:val="28"/>
        </w:rPr>
        <w:t xml:space="preserve">бань, </w:t>
      </w:r>
      <w:r>
        <w:rPr>
          <w:rFonts w:cs="Times New Roman" w:ascii="Times New Roman" w:hAnsi="Times New Roman"/>
          <w:spacing w:val="-3"/>
          <w:sz w:val="28"/>
          <w:szCs w:val="28"/>
        </w:rPr>
        <w:t xml:space="preserve">саун </w:t>
      </w:r>
      <w:r>
        <w:rPr>
          <w:rFonts w:cs="Times New Roman" w:ascii="Times New Roman" w:hAnsi="Times New Roman"/>
          <w:spacing w:val="-1"/>
          <w:sz w:val="28"/>
          <w:szCs w:val="28"/>
        </w:rPr>
        <w:t xml:space="preserve">из расчёта </w:t>
      </w:r>
      <w:r>
        <w:rPr>
          <w:rFonts w:cs="Times New Roman" w:ascii="Times New Roman" w:hAnsi="Times New Roman"/>
          <w:spacing w:val="-2"/>
          <w:sz w:val="28"/>
          <w:szCs w:val="28"/>
        </w:rPr>
        <w:t xml:space="preserve">1,5 кв.  </w:t>
      </w:r>
      <w:r>
        <w:rPr>
          <w:rFonts w:cs="Times New Roman" w:ascii="Times New Roman" w:hAnsi="Times New Roman"/>
          <w:spacing w:val="-1"/>
          <w:sz w:val="28"/>
          <w:szCs w:val="28"/>
        </w:rPr>
        <w:t xml:space="preserve">м в </w:t>
      </w:r>
      <w:r>
        <w:rPr>
          <w:rFonts w:cs="Times New Roman" w:ascii="Times New Roman" w:hAnsi="Times New Roman"/>
          <w:spacing w:val="-2"/>
          <w:sz w:val="28"/>
          <w:szCs w:val="28"/>
        </w:rPr>
        <w:t xml:space="preserve">зоне </w:t>
      </w:r>
      <w:r>
        <w:rPr>
          <w:rFonts w:cs="Times New Roman" w:ascii="Times New Roman" w:hAnsi="Times New Roman"/>
          <w:spacing w:val="-1"/>
          <w:sz w:val="28"/>
          <w:szCs w:val="28"/>
        </w:rPr>
        <w:t xml:space="preserve">отдыха на </w:t>
      </w:r>
      <w:r>
        <w:rPr>
          <w:rFonts w:cs="Times New Roman" w:ascii="Times New Roman" w:hAnsi="Times New Roman"/>
          <w:spacing w:val="-2"/>
          <w:sz w:val="28"/>
          <w:szCs w:val="28"/>
        </w:rPr>
        <w:t>одного</w:t>
      </w:r>
      <w:r>
        <w:rPr>
          <w:rFonts w:cs="Times New Roman" w:ascii="Times New Roman" w:hAnsi="Times New Roman"/>
          <w:spacing w:val="5"/>
          <w:sz w:val="28"/>
          <w:szCs w:val="28"/>
        </w:rPr>
        <w:t xml:space="preserve"> спортсмена</w:t>
      </w:r>
      <w:r>
        <w:rPr>
          <w:rFonts w:cs="Times New Roman" w:ascii="Times New Roman" w:hAnsi="Times New Roman"/>
          <w:spacing w:val="-2"/>
          <w:sz w:val="28"/>
          <w:szCs w:val="28"/>
        </w:rPr>
        <w:t>;</w:t>
      </w:r>
    </w:p>
    <w:p>
      <w:pPr>
        <w:pStyle w:val="Normal"/>
        <w:ind w:left="0" w:righ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нанесение разметки в помещениях для спортивных мероприятий для соблюдения дистанции в 1,5 места между спортсменами, - в случае недостатка места</w:t>
      </w:r>
      <w:r>
        <w:rPr>
          <w:rFonts w:eastAsia="NSimSun" w:cs="Times New Roman" w:ascii="Times New Roman" w:hAnsi="Times New Roman"/>
          <w:b/>
          <w:color w:val="000000"/>
          <w:sz w:val="28"/>
          <w:szCs w:val="28"/>
          <w:lang w:eastAsia="zh-CN" w:bidi="hi-IN"/>
        </w:rPr>
        <w:t>,</w:t>
      </w:r>
      <w:r>
        <w:rPr>
          <w:rFonts w:eastAsia="NSimSun" w:cs="Times New Roman" w:ascii="Times New Roman" w:hAnsi="Times New Roman"/>
          <w:color w:val="000000"/>
          <w:sz w:val="28"/>
          <w:szCs w:val="28"/>
          <w:lang w:eastAsia="zh-CN" w:bidi="hi-IN"/>
        </w:rPr>
        <w:t xml:space="preserve"> составить график </w:t>
      </w:r>
      <w:r>
        <w:rPr>
          <w:rFonts w:eastAsia="NSimSun" w:cs="Times New Roman" w:ascii="Times New Roman" w:hAnsi="Times New Roman"/>
          <w:color w:val="000000"/>
          <w:kern w:val="0"/>
          <w:sz w:val="28"/>
          <w:szCs w:val="28"/>
          <w:lang w:eastAsia="zh-CN" w:bidi="hi-IN"/>
        </w:rPr>
        <w:t>спортивных</w:t>
      </w:r>
      <w:r>
        <w:rPr>
          <w:rFonts w:eastAsia="NSimSun" w:cs="Times New Roman" w:ascii="Times New Roman" w:hAnsi="Times New Roman"/>
          <w:color w:val="000000"/>
          <w:sz w:val="28"/>
          <w:szCs w:val="28"/>
          <w:lang w:eastAsia="zh-CN" w:bidi="hi-IN"/>
        </w:rPr>
        <w:t xml:space="preserve"> мероприятий с учетом использования отдельных раздевалок и графика тренировок и соревнований, прибытия спортсменов (команд) и иных участников</w:t>
      </w:r>
      <w:r>
        <w:rPr>
          <w:rFonts w:cs="Times New Roman" w:ascii="Times New Roman" w:hAnsi="Times New Roman"/>
          <w:sz w:val="28"/>
          <w:szCs w:val="28"/>
        </w:rPr>
        <w:t xml:space="preserve">; </w:t>
      </w:r>
    </w:p>
    <w:p>
      <w:pPr>
        <w:pStyle w:val="Normal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обработка спортивных зон и всех поверхностей после каждого спортсмена, включая спортивные снаряды, инвентарь и оборудование, стулья и прочие твердые поверхности, с которыми соприкасается спортсмен и которые возможно обработать.</w:t>
      </w:r>
    </w:p>
    <w:p>
      <w:pPr>
        <w:pStyle w:val="Normal"/>
        <w:ind w:left="0" w:right="0" w:firstLine="709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ind w:left="0" w:right="0" w:firstLine="709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12. Уборка и дезинфекция</w:t>
      </w:r>
    </w:p>
    <w:p>
      <w:pPr>
        <w:pStyle w:val="Normal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12.1. Обязательные мероприятия:</w:t>
      </w:r>
    </w:p>
    <w:p>
      <w:pPr>
        <w:pStyle w:val="Normal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обеспечить проведение генеральной уборки помещений с применением дезинфицирующих средств, активных в отношении вирусов, и обработку спортивных снарядов, инвентаря и оборудования перед открытием организации;</w:t>
      </w:r>
    </w:p>
    <w:p>
      <w:pPr>
        <w:pStyle w:val="Normal"/>
        <w:spacing w:lineRule="auto" w:line="24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обеспечить проведение влажной уборки с применением дезинфицирующих средств вирулицидного действия: дезинфекционную обработку контактных поверхностей (спортивных зон, спортивного инвентаря и оборудования) после каждого использования, основных и вспомогательных помещений каждые 3 часа, санитарных узлов (санитарно-технического оборудования, в том числе вентилей кранов, спуска бачков унитаза) 3 раза в день;</w:t>
      </w:r>
    </w:p>
    <w:p>
      <w:pPr>
        <w:pStyle w:val="Normal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приготовление рабочих растворов дезинфицирующих средств проводить в специальном помещении, оборудованном приточно-вытяжной вентиляцией, не допускать хранения личных вещей, пищевых продуктов, присутствия посторонних лиц, приема пищи, курения в вышеуказанных помещениях;</w:t>
      </w:r>
    </w:p>
    <w:p>
      <w:pPr>
        <w:pStyle w:val="Normal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профилактическую дезинфекцию проводить согласно действующим методическим документам (инструкциям) на конкретное средство, с учетом концентрации раствора, применяемого при вирусных инфекциях;</w:t>
      </w:r>
    </w:p>
    <w:p>
      <w:pPr>
        <w:pStyle w:val="Normal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все виды работ с дезинфицирующими средствами выполнять во влагонепроницаемых перчатках, при проведении дезинфекции способом орошения использовать средства индивидуальной защиты (СИЗ), органы дыхания защищать респиратором, глаза защитными очками или использовать противоаэрозольные СИЗ органов дыхания с изолирующей лицевой частью;</w:t>
      </w:r>
    </w:p>
    <w:p>
      <w:pPr>
        <w:pStyle w:val="Normal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обеспечить маркировку и использование уборочного инвентаря в соответствии с его функциональным назначением, обеспечить проведение обязательной дезинфекции уборочного инвентаря после проведения уборки;</w:t>
      </w:r>
    </w:p>
    <w:p>
      <w:pPr>
        <w:pStyle w:val="Normal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дезинфицирующие средства хранить в упаковках изготовителя, плотно закрытыми в специально отведенном сухом, прохладном, вентилируемом и затемненном месте, недоступном для детей (спортсменов);</w:t>
      </w:r>
    </w:p>
    <w:p>
      <w:pPr>
        <w:pStyle w:val="Normal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обеспечить наличие пятидневного запаса средств индивидуальной защиты, дезинфицирующих и моющих средств в организации;</w:t>
      </w:r>
    </w:p>
    <w:p>
      <w:pPr>
        <w:pStyle w:val="Normal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организовать дезинфекцию спортивного инвентаря и оборудования,  коллективного использования после каждого занятия силами персонала по уборке;</w:t>
      </w:r>
    </w:p>
    <w:p>
      <w:pPr>
        <w:pStyle w:val="Normal"/>
        <w:ind w:left="0" w:righ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перед открытием (и далее ежемесячно) проведение работ по очистке и дезинфекции системы вентиляции и/или кондиционирования; обеспечение постоянного контроля за работоспособностью системы вентиляции и/или кондиционирования с целью поддержания постоянных нормируемых показателей воздухообмена во время работы организации;</w:t>
      </w:r>
    </w:p>
    <w:p>
      <w:pPr>
        <w:pStyle w:val="Normal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обеспечить проветривание помещений каждые 2 часа или после каждого занятия (тренировки);</w:t>
      </w:r>
    </w:p>
    <w:p>
      <w:pPr>
        <w:pStyle w:val="Normal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обеспечить проведение обработки воздуха замкнутых помещений бактерицидными ультрафиолетовыми рециркуляторами закрытого типа, разрешенными для применения в присутствии людей;</w:t>
      </w:r>
    </w:p>
    <w:p>
      <w:pPr>
        <w:pStyle w:val="Normal"/>
        <w:ind w:left="0" w:right="0" w:firstLine="709"/>
        <w:jc w:val="both"/>
        <w:rPr/>
      </w:pPr>
      <w:r>
        <w:rPr>
          <w:rFonts w:cs="Times New Roman" w:ascii="Times New Roman" w:hAnsi="Times New Roman"/>
          <w:spacing w:val="-2"/>
          <w:sz w:val="28"/>
          <w:szCs w:val="28"/>
        </w:rPr>
        <w:t xml:space="preserve">усиление </w:t>
      </w:r>
      <w:r>
        <w:rPr>
          <w:rFonts w:cs="Times New Roman" w:ascii="Times New Roman" w:hAnsi="Times New Roman"/>
          <w:spacing w:val="-1"/>
          <w:sz w:val="28"/>
          <w:szCs w:val="28"/>
        </w:rPr>
        <w:t xml:space="preserve">производственного </w:t>
      </w:r>
      <w:r>
        <w:rPr>
          <w:rFonts w:cs="Times New Roman" w:ascii="Times New Roman" w:hAnsi="Times New Roman"/>
          <w:spacing w:val="-2"/>
          <w:sz w:val="28"/>
          <w:szCs w:val="28"/>
        </w:rPr>
        <w:t xml:space="preserve">контроля </w:t>
      </w:r>
      <w:r>
        <w:rPr>
          <w:rFonts w:cs="Times New Roman" w:ascii="Times New Roman" w:hAnsi="Times New Roman"/>
          <w:spacing w:val="-1"/>
          <w:sz w:val="28"/>
          <w:szCs w:val="28"/>
        </w:rPr>
        <w:t xml:space="preserve">в </w:t>
      </w:r>
      <w:r>
        <w:rPr>
          <w:rFonts w:cs="Times New Roman" w:ascii="Times New Roman" w:hAnsi="Times New Roman"/>
          <w:spacing w:val="-2"/>
          <w:sz w:val="28"/>
          <w:szCs w:val="28"/>
        </w:rPr>
        <w:t xml:space="preserve">бассейнах  </w:t>
      </w:r>
      <w:r>
        <w:rPr>
          <w:rFonts w:cs="Times New Roman" w:ascii="Times New Roman" w:hAnsi="Times New Roman"/>
          <w:spacing w:val="-1"/>
          <w:sz w:val="28"/>
          <w:szCs w:val="28"/>
        </w:rPr>
        <w:t xml:space="preserve">за </w:t>
      </w:r>
      <w:r>
        <w:rPr>
          <w:rFonts w:cs="Times New Roman" w:ascii="Times New Roman" w:hAnsi="Times New Roman"/>
          <w:spacing w:val="-2"/>
          <w:sz w:val="28"/>
          <w:szCs w:val="28"/>
        </w:rPr>
        <w:t xml:space="preserve">качеством воды, эффективностью водоподготовки  </w:t>
      </w:r>
      <w:r>
        <w:rPr>
          <w:rFonts w:cs="Times New Roman" w:ascii="Times New Roman" w:hAnsi="Times New Roman"/>
          <w:spacing w:val="-1"/>
          <w:sz w:val="28"/>
          <w:szCs w:val="28"/>
        </w:rPr>
        <w:t xml:space="preserve">и </w:t>
      </w:r>
      <w:r>
        <w:rPr>
          <w:rFonts w:cs="Times New Roman" w:ascii="Times New Roman" w:hAnsi="Times New Roman"/>
          <w:spacing w:val="-2"/>
          <w:sz w:val="28"/>
          <w:szCs w:val="28"/>
        </w:rPr>
        <w:t xml:space="preserve">обеззараживания воды </w:t>
      </w:r>
      <w:r>
        <w:rPr>
          <w:rFonts w:cs="Times New Roman" w:ascii="Times New Roman" w:hAnsi="Times New Roman"/>
          <w:spacing w:val="-1"/>
          <w:sz w:val="28"/>
          <w:szCs w:val="28"/>
        </w:rPr>
        <w:t xml:space="preserve">в соответствии с  </w:t>
      </w:r>
      <w:r>
        <w:rPr>
          <w:rFonts w:cs="Times New Roman" w:ascii="Times New Roman" w:hAnsi="Times New Roman"/>
          <w:spacing w:val="-2"/>
          <w:sz w:val="28"/>
          <w:szCs w:val="28"/>
        </w:rPr>
        <w:t xml:space="preserve">требованиями СанПиН </w:t>
      </w:r>
      <w:r>
        <w:rPr>
          <w:rFonts w:cs="Times New Roman" w:ascii="Times New Roman" w:hAnsi="Times New Roman"/>
          <w:spacing w:val="-1"/>
          <w:sz w:val="28"/>
          <w:szCs w:val="28"/>
        </w:rPr>
        <w:t xml:space="preserve">2.1.2.1188-03 </w:t>
      </w:r>
      <w:r>
        <w:rPr>
          <w:rFonts w:cs="Times New Roman" w:ascii="Times New Roman" w:hAnsi="Times New Roman"/>
          <w:spacing w:val="-2"/>
          <w:sz w:val="28"/>
          <w:szCs w:val="28"/>
        </w:rPr>
        <w:t xml:space="preserve">«Гигиенические  требования </w:t>
      </w:r>
      <w:r>
        <w:rPr>
          <w:rFonts w:cs="Times New Roman" w:ascii="Times New Roman" w:hAnsi="Times New Roman"/>
          <w:spacing w:val="-1"/>
          <w:sz w:val="28"/>
          <w:szCs w:val="28"/>
        </w:rPr>
        <w:t xml:space="preserve">к </w:t>
      </w:r>
      <w:r>
        <w:rPr>
          <w:rFonts w:cs="Times New Roman" w:ascii="Times New Roman" w:hAnsi="Times New Roman"/>
          <w:spacing w:val="-2"/>
          <w:sz w:val="28"/>
          <w:szCs w:val="28"/>
        </w:rPr>
        <w:t xml:space="preserve">устройству, эксплуатации </w:t>
      </w:r>
      <w:r>
        <w:rPr>
          <w:rFonts w:cs="Times New Roman" w:ascii="Times New Roman" w:hAnsi="Times New Roman"/>
          <w:spacing w:val="-1"/>
          <w:sz w:val="28"/>
          <w:szCs w:val="28"/>
        </w:rPr>
        <w:t xml:space="preserve">и </w:t>
      </w:r>
      <w:r>
        <w:rPr>
          <w:rFonts w:cs="Times New Roman" w:ascii="Times New Roman" w:hAnsi="Times New Roman"/>
          <w:spacing w:val="-2"/>
          <w:sz w:val="28"/>
          <w:szCs w:val="28"/>
        </w:rPr>
        <w:t>качеству  воды. Контроль</w:t>
      </w:r>
      <w:r>
        <w:rPr>
          <w:rFonts w:cs="Times New Roman" w:ascii="Times New Roman" w:hAnsi="Times New Roman"/>
          <w:spacing w:val="8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-1"/>
          <w:sz w:val="28"/>
          <w:szCs w:val="28"/>
        </w:rPr>
        <w:t>качества».</w:t>
      </w:r>
    </w:p>
    <w:p>
      <w:pPr>
        <w:pStyle w:val="Normal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0" w:right="0" w:firstLine="709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13. Участие в спортивных мероприятиях</w:t>
      </w:r>
    </w:p>
    <w:p>
      <w:pPr>
        <w:pStyle w:val="Normal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Основные мероприятия:</w:t>
      </w:r>
    </w:p>
    <w:p>
      <w:pPr>
        <w:pStyle w:val="Normal"/>
        <w:spacing w:lineRule="auto" w:line="24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наличие вызова спортсмена (спортивной команды) от уполномоченного организатора спортивного мероприятия (региональные и всероссийские федерации по видам спорта, региональные и федеральные физкультурно-спортивные организации обеспечивающие подготовку спортивных сборных команд и иные организации), для участия в спортивном мероприятии;</w:t>
      </w:r>
    </w:p>
    <w:p>
      <w:pPr>
        <w:pStyle w:val="Normal"/>
        <w:spacing w:lineRule="auto" w:line="240"/>
        <w:ind w:left="0" w:righ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согласовать выезд спортсмена (команды) с Росп</w:t>
      </w:r>
      <w:r>
        <w:rPr>
          <w:rFonts w:eastAsia="NSimSun" w:cs="Times New Roman" w:ascii="Times New Roman" w:hAnsi="Times New Roman"/>
          <w:color w:val="000000"/>
          <w:sz w:val="28"/>
          <w:szCs w:val="28"/>
          <w:lang w:eastAsia="zh-CN" w:bidi="hi-IN"/>
        </w:rPr>
        <w:t>отребнадзором;</w:t>
      </w:r>
    </w:p>
    <w:p>
      <w:pPr>
        <w:pStyle w:val="17"/>
        <w:ind w:left="0" w:right="0" w:firstLine="85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обеспечить проведение медицинского осмотра спортсменов врачом команды с термометрией и фиксацией в журнале, не ранее 2 суток перед направлением на соревнования;</w:t>
      </w:r>
    </w:p>
    <w:p>
      <w:pPr>
        <w:pStyle w:val="17"/>
        <w:ind w:left="0" w:right="0" w:firstLine="85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обеспечить тестирование на коронавирусную инфекцию спортсменов не ранее 2 суток перед направлением на спортивное мероприятие, далее не менее 1 раза в неделю во время проведения спортивного мероприятия;</w:t>
      </w:r>
    </w:p>
    <w:p>
      <w:pPr>
        <w:pStyle w:val="17"/>
        <w:ind w:left="0" w:right="0" w:firstLine="850"/>
        <w:jc w:val="both"/>
        <w:rPr/>
      </w:pPr>
      <w:r>
        <w:rPr>
          <w:rFonts w:cs="Times New Roman"/>
          <w:color w:val="000000"/>
          <w:sz w:val="28"/>
          <w:szCs w:val="28"/>
        </w:rPr>
        <w:t xml:space="preserve">обеспечить Спортсменов, на период следования к местам проведения спортивных мероприятий средствами индивидуальной защиты (маски, перчатки, кожные антисептики с содержанием этилового спирта не менее 70% по массе, изопропилового не менее 60% по массе, использования парфюмерно-косметической продукции (жидкости, лосьоны, гели, одноразовые салфетки) с аналогичным содержанием спиртов), памятками (инструкциями) по личной гигиене, провести инструктажи об общих правилах перемещения в местах скопления людей (вокзал, аэропорт и т.д.) соблюдении социальной дистанции в условиях связанных с распространением новой коронавирусной инфекции </w:t>
      </w:r>
      <w:r>
        <w:rPr>
          <w:rFonts w:cs="Times New Roman"/>
          <w:color w:val="000000"/>
          <w:sz w:val="28"/>
          <w:szCs w:val="28"/>
          <w:lang w:val="en-US"/>
        </w:rPr>
        <w:t>COVID</w:t>
      </w:r>
      <w:r>
        <w:rPr>
          <w:rFonts w:cs="Times New Roman"/>
          <w:color w:val="000000"/>
          <w:sz w:val="28"/>
          <w:szCs w:val="28"/>
        </w:rPr>
        <w:t>-19.</w:t>
      </w:r>
    </w:p>
    <w:p>
      <w:pPr>
        <w:pStyle w:val="Normal"/>
        <w:suppressAutoHyphens w:val="true"/>
        <w:spacing w:lineRule="auto" w:line="240"/>
        <w:ind w:left="0" w:right="0" w:firstLine="709"/>
        <w:jc w:val="both"/>
        <w:rPr>
          <w:rFonts w:ascii="Times New Roman" w:hAnsi="Times New Roman" w:eastAsia="NSimSun" w:cs="Times New Roman"/>
          <w:b/>
          <w:b/>
          <w:bCs/>
          <w:color w:val="000000"/>
          <w:sz w:val="28"/>
          <w:szCs w:val="28"/>
          <w:lang w:eastAsia="zh-CN" w:bidi="hi-IN"/>
        </w:rPr>
      </w:pPr>
      <w:r>
        <w:rPr>
          <w:rFonts w:eastAsia="NSimSun" w:cs="Times New Roman" w:ascii="Times New Roman" w:hAnsi="Times New Roman"/>
          <w:b/>
          <w:bCs/>
          <w:color w:val="000000"/>
          <w:sz w:val="28"/>
          <w:szCs w:val="28"/>
          <w:lang w:eastAsia="zh-CN" w:bidi="hi-IN"/>
        </w:rPr>
        <w:t>14. Организация и проведение официальных спортивных соревнований</w:t>
      </w:r>
    </w:p>
    <w:p>
      <w:pPr>
        <w:pStyle w:val="Normal"/>
        <w:suppressAutoHyphens w:val="true"/>
        <w:spacing w:lineRule="auto" w:line="240"/>
        <w:jc w:val="both"/>
        <w:rPr/>
      </w:pPr>
      <w:r>
        <w:rPr>
          <w:rFonts w:eastAsia="NSimSun" w:cs="Times New Roman" w:ascii="Times New Roman" w:hAnsi="Times New Roman"/>
          <w:color w:val="000000"/>
          <w:sz w:val="28"/>
          <w:szCs w:val="28"/>
          <w:lang w:eastAsia="zh-CN" w:bidi="hi-IN"/>
        </w:rPr>
        <w:tab/>
        <w:t>14.1. Организатор официального спортивного мероприятия подтверждает в Департаменте физической культуры и спорта</w:t>
      </w:r>
      <w:r>
        <w:rPr>
          <w:rFonts w:eastAsia="NSimSun" w:cs="Times New Roman" w:ascii="Times New Roman" w:hAnsi="Times New Roman"/>
          <w:sz w:val="28"/>
          <w:szCs w:val="28"/>
          <w:lang w:eastAsia="zh-CN" w:bidi="hi-IN"/>
        </w:rPr>
        <w:t xml:space="preserve"> Ханты-Мансийского автономного округа — </w:t>
      </w:r>
      <w:r>
        <w:rPr>
          <w:rFonts w:eastAsia="NSimSun" w:cs="Times New Roman" w:ascii="Times New Roman" w:hAnsi="Times New Roman"/>
          <w:strike w:val="false"/>
          <w:dstrike w:val="false"/>
          <w:sz w:val="28"/>
          <w:szCs w:val="28"/>
          <w:lang w:eastAsia="zh-CN" w:bidi="hi-IN"/>
        </w:rPr>
        <w:t xml:space="preserve">Югры </w:t>
      </w:r>
      <w:r>
        <w:rPr>
          <w:rFonts w:eastAsia="NSimSun" w:cs="Times New Roman" w:ascii="Times New Roman" w:hAnsi="Times New Roman"/>
          <w:strike w:val="false"/>
          <w:dstrike w:val="false"/>
          <w:color w:val="000000"/>
          <w:sz w:val="28"/>
          <w:szCs w:val="28"/>
          <w:lang w:eastAsia="zh-CN" w:bidi="hi-IN"/>
        </w:rPr>
        <w:t>или</w:t>
      </w:r>
      <w:r>
        <w:rPr>
          <w:rFonts w:eastAsia="NSimSun" w:cs="Times New Roman" w:ascii="Times New Roman" w:hAnsi="Times New Roman"/>
          <w:color w:val="000000"/>
          <w:sz w:val="28"/>
          <w:szCs w:val="28"/>
          <w:lang w:eastAsia="zh-CN" w:bidi="hi-IN"/>
        </w:rPr>
        <w:t xml:space="preserve"> органе управления физической культуры и спорта муниципального образования, готовность проведения на территории муниципального образования соответствующего Мероприятия на основании решения уполномоченного должностного лица и решения Главного санитарного врача Ханты-Мансийского автономного округа — Югры в течении 7 рабочих дней после получения уведомления о намерении проведения мероприятий.</w:t>
      </w:r>
    </w:p>
    <w:p>
      <w:pPr>
        <w:pStyle w:val="Normal"/>
        <w:suppressAutoHyphens w:val="true"/>
        <w:spacing w:lineRule="auto" w:line="240"/>
        <w:ind w:left="0" w:right="0" w:firstLine="709"/>
        <w:jc w:val="both"/>
        <w:rPr>
          <w:rFonts w:ascii="Times New Roman" w:hAnsi="Times New Roman" w:eastAsia="NSimSun" w:cs="Times New Roman"/>
          <w:color w:val="000000"/>
          <w:sz w:val="28"/>
          <w:szCs w:val="28"/>
          <w:lang w:eastAsia="zh-CN" w:bidi="hi-IN"/>
        </w:rPr>
      </w:pPr>
      <w:r>
        <w:rPr>
          <w:rFonts w:eastAsia="NSimSun" w:cs="Times New Roman" w:ascii="Times New Roman" w:hAnsi="Times New Roman"/>
          <w:color w:val="000000"/>
          <w:sz w:val="28"/>
          <w:szCs w:val="28"/>
          <w:lang w:eastAsia="zh-CN" w:bidi="hi-IN"/>
        </w:rPr>
        <w:t>14.2. Организатор Мероприятия обязан:</w:t>
      </w:r>
    </w:p>
    <w:p>
      <w:pPr>
        <w:pStyle w:val="Normal"/>
        <w:suppressAutoHyphens w:val="true"/>
        <w:spacing w:lineRule="auto" w:line="240"/>
        <w:ind w:left="0" w:right="0" w:firstLine="709"/>
        <w:jc w:val="both"/>
        <w:rPr>
          <w:rFonts w:ascii="Times New Roman" w:hAnsi="Times New Roman" w:eastAsia="NSimSun" w:cs="Times New Roman"/>
          <w:color w:val="000000"/>
          <w:sz w:val="28"/>
          <w:szCs w:val="28"/>
          <w:lang w:eastAsia="zh-CN" w:bidi="hi-IN"/>
        </w:rPr>
      </w:pPr>
      <w:r>
        <w:rPr>
          <w:rFonts w:eastAsia="NSimSun" w:cs="Times New Roman" w:ascii="Times New Roman" w:hAnsi="Times New Roman"/>
          <w:color w:val="000000"/>
          <w:sz w:val="28"/>
          <w:szCs w:val="28"/>
          <w:lang w:eastAsia="zh-CN" w:bidi="hi-IN"/>
        </w:rPr>
        <w:t>организовать среди спортсменов и иных участников мероприятия, обслуживающего персонала, входящих на спортивный объект термометрию с использованием бесконтактных термометров;</w:t>
      </w:r>
    </w:p>
    <w:p>
      <w:pPr>
        <w:pStyle w:val="Normal"/>
        <w:suppressAutoHyphens w:val="true"/>
        <w:spacing w:lineRule="auto" w:line="240"/>
        <w:ind w:left="0" w:right="0" w:firstLine="709"/>
        <w:jc w:val="both"/>
        <w:rPr/>
      </w:pPr>
      <w:r>
        <w:rPr>
          <w:rFonts w:eastAsia="NSimSun" w:cs="Times New Roman" w:ascii="Times New Roman" w:hAnsi="Times New Roman"/>
          <w:color w:val="000000"/>
          <w:sz w:val="28"/>
          <w:szCs w:val="28"/>
          <w:lang w:eastAsia="zh-CN" w:bidi="hi-IN"/>
        </w:rPr>
        <w:t xml:space="preserve">обеспечить тестирование на новую коронавирусную инфекцию </w:t>
      </w:r>
      <w:r>
        <w:rPr>
          <w:rFonts w:eastAsia="NSimSun" w:cs="Times New Roman" w:ascii="Times New Roman" w:hAnsi="Times New Roman"/>
          <w:color w:val="000000"/>
          <w:sz w:val="28"/>
          <w:szCs w:val="28"/>
          <w:lang w:val="en-US" w:eastAsia="zh-CN" w:bidi="hi-IN"/>
        </w:rPr>
        <w:t>Covid</w:t>
      </w:r>
      <w:r>
        <w:rPr>
          <w:rFonts w:eastAsia="NSimSun" w:cs="Times New Roman" w:ascii="Times New Roman" w:hAnsi="Times New Roman"/>
          <w:color w:val="000000"/>
          <w:sz w:val="28"/>
          <w:szCs w:val="28"/>
          <w:lang w:eastAsia="zh-CN" w:bidi="hi-IN"/>
        </w:rPr>
        <w:t>-19 методом полимеразной цепной реакции (ПЦР) спортсменов и иных участников, персонала мероприятия с получением результатов не ранее 3 календарных дней до начала мероприятия;</w:t>
      </w:r>
    </w:p>
    <w:p>
      <w:pPr>
        <w:pStyle w:val="Normal"/>
        <w:suppressAutoHyphens w:val="true"/>
        <w:spacing w:lineRule="auto" w:line="240"/>
        <w:ind w:left="0" w:right="0" w:firstLine="709"/>
        <w:jc w:val="both"/>
        <w:rPr>
          <w:rFonts w:ascii="Times New Roman" w:hAnsi="Times New Roman" w:eastAsia="NSimSun" w:cs="Times New Roman"/>
          <w:color w:val="000000"/>
          <w:sz w:val="28"/>
          <w:szCs w:val="28"/>
          <w:lang w:eastAsia="zh-CN" w:bidi="hi-IN"/>
        </w:rPr>
      </w:pPr>
      <w:r>
        <w:rPr>
          <w:rFonts w:eastAsia="NSimSun" w:cs="Times New Roman" w:ascii="Times New Roman" w:hAnsi="Times New Roman"/>
          <w:color w:val="000000"/>
          <w:sz w:val="28"/>
          <w:szCs w:val="28"/>
          <w:lang w:eastAsia="zh-CN" w:bidi="hi-IN"/>
        </w:rPr>
        <w:t>обеспечить условия для гигиенической обработки рук с применением кожных антисептиков на объектах спорта или в местах проведения Мероприятия;</w:t>
      </w:r>
    </w:p>
    <w:p>
      <w:pPr>
        <w:pStyle w:val="Normal"/>
        <w:suppressAutoHyphens w:val="true"/>
        <w:spacing w:lineRule="auto" w:line="240"/>
        <w:ind w:left="0" w:right="0" w:firstLine="709"/>
        <w:jc w:val="both"/>
        <w:rPr>
          <w:rFonts w:ascii="Times New Roman" w:hAnsi="Times New Roman" w:eastAsia="NSimSun" w:cs="Times New Roman"/>
          <w:color w:val="000000"/>
          <w:sz w:val="28"/>
          <w:szCs w:val="28"/>
          <w:lang w:eastAsia="zh-CN" w:bidi="hi-IN"/>
        </w:rPr>
      </w:pPr>
      <w:r>
        <w:rPr>
          <w:rFonts w:eastAsia="NSimSun" w:cs="Times New Roman" w:ascii="Times New Roman" w:hAnsi="Times New Roman"/>
          <w:color w:val="000000"/>
          <w:sz w:val="28"/>
          <w:szCs w:val="28"/>
          <w:lang w:eastAsia="zh-CN" w:bidi="hi-IN"/>
        </w:rPr>
        <w:t>обязать спортсменов и иных участников, обслуживающий персонал Мероприятия использовать средства индивидуальной защиты, за исключением периода соревновательной и тренировочной деятельности (для спортсменов и спортивных судей);</w:t>
      </w:r>
    </w:p>
    <w:p>
      <w:pPr>
        <w:pStyle w:val="Normal"/>
        <w:suppressAutoHyphens w:val="true"/>
        <w:spacing w:lineRule="auto" w:line="240"/>
        <w:ind w:left="0" w:right="0" w:firstLine="709"/>
        <w:jc w:val="both"/>
        <w:rPr>
          <w:rFonts w:ascii="Times New Roman" w:hAnsi="Times New Roman" w:eastAsia="NSimSun" w:cs="Times New Roman"/>
          <w:color w:val="000000"/>
          <w:sz w:val="28"/>
          <w:szCs w:val="28"/>
          <w:lang w:eastAsia="zh-CN" w:bidi="hi-IN"/>
        </w:rPr>
      </w:pPr>
      <w:r>
        <w:rPr>
          <w:rFonts w:eastAsia="NSimSun" w:cs="Times New Roman" w:ascii="Times New Roman" w:hAnsi="Times New Roman"/>
          <w:color w:val="000000"/>
          <w:sz w:val="28"/>
          <w:szCs w:val="28"/>
          <w:lang w:eastAsia="zh-CN" w:bidi="hi-IN"/>
        </w:rPr>
        <w:t>исключить проведение церемонии открытия и закрытия Мероприятия, личное участие спортсменов и иных участников в пресс-конференциях, интервью, встречах со СМИ, иных активностях с массовым пребыванием людей;</w:t>
      </w:r>
    </w:p>
    <w:p>
      <w:pPr>
        <w:pStyle w:val="Normal"/>
        <w:suppressAutoHyphens w:val="true"/>
        <w:spacing w:lineRule="auto" w:line="240"/>
        <w:ind w:left="0" w:right="0" w:firstLine="709"/>
        <w:jc w:val="both"/>
        <w:rPr>
          <w:rFonts w:ascii="Times New Roman" w:hAnsi="Times New Roman" w:eastAsia="NSimSun" w:cs="Times New Roman"/>
          <w:color w:val="000000"/>
          <w:sz w:val="28"/>
          <w:szCs w:val="28"/>
          <w:lang w:eastAsia="zh-CN" w:bidi="hi-IN"/>
        </w:rPr>
      </w:pPr>
      <w:r>
        <w:rPr>
          <w:rFonts w:eastAsia="NSimSun" w:cs="Times New Roman" w:ascii="Times New Roman" w:hAnsi="Times New Roman"/>
          <w:color w:val="000000"/>
          <w:sz w:val="28"/>
          <w:szCs w:val="28"/>
          <w:lang w:eastAsia="zh-CN" w:bidi="hi-IN"/>
        </w:rPr>
        <w:t>проводить награждение без тактильных контактов с соблюдением социальной дистанции;</w:t>
      </w:r>
    </w:p>
    <w:p>
      <w:pPr>
        <w:pStyle w:val="Normal"/>
        <w:suppressAutoHyphens w:val="true"/>
        <w:spacing w:lineRule="auto" w:line="240"/>
        <w:ind w:left="0" w:right="0" w:firstLine="709"/>
        <w:jc w:val="both"/>
        <w:rPr>
          <w:rFonts w:ascii="Times New Roman" w:hAnsi="Times New Roman" w:eastAsia="NSimSun" w:cs="Times New Roman"/>
          <w:color w:val="000000"/>
          <w:sz w:val="28"/>
          <w:szCs w:val="28"/>
          <w:lang w:eastAsia="zh-CN" w:bidi="hi-IN"/>
        </w:rPr>
      </w:pPr>
      <w:r>
        <w:rPr>
          <w:rFonts w:eastAsia="NSimSun" w:cs="Times New Roman" w:ascii="Times New Roman" w:hAnsi="Times New Roman"/>
          <w:color w:val="000000"/>
          <w:sz w:val="28"/>
          <w:szCs w:val="28"/>
          <w:lang w:eastAsia="zh-CN" w:bidi="hi-IN"/>
        </w:rPr>
        <w:t>организовать размещение, питание и транспорт спортсменов и иных участников Мероприятия с соблюдением санитарно-гигиенических требований;</w:t>
      </w:r>
    </w:p>
    <w:p>
      <w:pPr>
        <w:pStyle w:val="Normal"/>
        <w:suppressAutoHyphens w:val="true"/>
        <w:spacing w:lineRule="auto" w:line="240"/>
        <w:ind w:left="0" w:right="0" w:firstLine="709"/>
        <w:jc w:val="both"/>
        <w:rPr>
          <w:rFonts w:ascii="Times New Roman" w:hAnsi="Times New Roman" w:eastAsia="NSimSun" w:cs="Times New Roman"/>
          <w:color w:val="000000"/>
          <w:sz w:val="28"/>
          <w:szCs w:val="28"/>
          <w:lang w:eastAsia="zh-CN" w:bidi="hi-IN"/>
        </w:rPr>
      </w:pPr>
      <w:r>
        <w:rPr>
          <w:rFonts w:eastAsia="NSimSun" w:cs="Times New Roman" w:ascii="Times New Roman" w:hAnsi="Times New Roman"/>
          <w:color w:val="000000"/>
          <w:sz w:val="28"/>
          <w:szCs w:val="28"/>
          <w:lang w:eastAsia="zh-CN" w:bidi="hi-IN"/>
        </w:rPr>
        <w:t>запретить продажу продуктов питания и воды, за исключением произведенных и упакованных в заводских условиях;</w:t>
      </w:r>
    </w:p>
    <w:p>
      <w:pPr>
        <w:pStyle w:val="Normal"/>
        <w:suppressAutoHyphens w:val="true"/>
        <w:spacing w:lineRule="auto" w:line="240"/>
        <w:ind w:left="0" w:right="0" w:firstLine="709"/>
        <w:jc w:val="both"/>
        <w:rPr>
          <w:rFonts w:ascii="Times New Roman" w:hAnsi="Times New Roman" w:eastAsia="NSimSun" w:cs="Times New Roman"/>
          <w:color w:val="000000"/>
          <w:sz w:val="28"/>
          <w:szCs w:val="28"/>
          <w:lang w:eastAsia="zh-CN" w:bidi="hi-IN"/>
        </w:rPr>
      </w:pPr>
      <w:r>
        <w:rPr>
          <w:rFonts w:eastAsia="NSimSun" w:cs="Times New Roman" w:ascii="Times New Roman" w:hAnsi="Times New Roman"/>
          <w:color w:val="000000"/>
          <w:sz w:val="28"/>
          <w:szCs w:val="28"/>
          <w:lang w:eastAsia="zh-CN" w:bidi="hi-IN"/>
        </w:rPr>
        <w:t>организовать работу Комиссии по допуску спортсменов и иных участников (далее -Комиссия) с учетом санитарно-гигиенических требований и необходимого временного интервала приема документов для каждой команды, обеспечив участие в работе Комиссии одного представителя от команды;</w:t>
      </w:r>
    </w:p>
    <w:p>
      <w:pPr>
        <w:pStyle w:val="Normal"/>
        <w:suppressAutoHyphens w:val="true"/>
        <w:spacing w:lineRule="auto" w:line="240"/>
        <w:ind w:left="0" w:right="0" w:firstLine="709"/>
        <w:jc w:val="both"/>
        <w:rPr>
          <w:rFonts w:ascii="Times New Roman" w:hAnsi="Times New Roman" w:eastAsia="NSimSun" w:cs="Times New Roman"/>
          <w:color w:val="000000"/>
          <w:sz w:val="28"/>
          <w:szCs w:val="28"/>
          <w:lang w:eastAsia="zh-CN" w:bidi="hi-IN"/>
        </w:rPr>
      </w:pPr>
      <w:r>
        <w:rPr>
          <w:rFonts w:eastAsia="NSimSun" w:cs="Times New Roman" w:ascii="Times New Roman" w:hAnsi="Times New Roman"/>
          <w:color w:val="000000"/>
          <w:sz w:val="28"/>
          <w:szCs w:val="28"/>
          <w:lang w:eastAsia="zh-CN" w:bidi="hi-IN"/>
        </w:rPr>
        <w:t>до проведения Комиссии организовать медицинский осмотр врачом соревнований и термометрию спортсменов и иных участников Мероприятия;</w:t>
      </w:r>
    </w:p>
    <w:p>
      <w:pPr>
        <w:pStyle w:val="Normal"/>
        <w:suppressAutoHyphens w:val="true"/>
        <w:spacing w:lineRule="auto" w:line="240"/>
        <w:ind w:left="0" w:right="0" w:firstLine="709"/>
        <w:jc w:val="both"/>
        <w:rPr>
          <w:rFonts w:ascii="Times New Roman" w:hAnsi="Times New Roman" w:eastAsia="NSimSun" w:cs="Times New Roman"/>
          <w:color w:val="000000"/>
          <w:sz w:val="28"/>
          <w:szCs w:val="28"/>
          <w:lang w:eastAsia="zh-CN" w:bidi="hi-IN"/>
        </w:rPr>
      </w:pPr>
      <w:r>
        <w:rPr>
          <w:rFonts w:eastAsia="NSimSun" w:cs="Times New Roman" w:ascii="Times New Roman" w:hAnsi="Times New Roman"/>
          <w:color w:val="000000"/>
          <w:sz w:val="28"/>
          <w:szCs w:val="28"/>
          <w:lang w:eastAsia="zh-CN" w:bidi="hi-IN"/>
        </w:rPr>
        <w:t>составить график прибытия участников (команд) спортсменов и иных участников на объект спорта или в места проведения Мероприятия с временным интервалом между участниками (командами), необходимым для проведения последовательного входа, контроля термометрии и подготовки к Мероприятию;</w:t>
      </w:r>
    </w:p>
    <w:p>
      <w:pPr>
        <w:pStyle w:val="Normal"/>
        <w:suppressAutoHyphens w:val="true"/>
        <w:spacing w:lineRule="auto" w:line="240"/>
        <w:ind w:left="0" w:right="0" w:firstLine="709"/>
        <w:jc w:val="both"/>
        <w:rPr>
          <w:rFonts w:ascii="Times New Roman" w:hAnsi="Times New Roman" w:eastAsia="NSimSun" w:cs="Times New Roman"/>
          <w:color w:val="000000"/>
          <w:sz w:val="28"/>
          <w:szCs w:val="28"/>
          <w:lang w:eastAsia="zh-CN" w:bidi="hi-IN"/>
        </w:rPr>
      </w:pPr>
      <w:r>
        <w:rPr>
          <w:rFonts w:eastAsia="NSimSun" w:cs="Times New Roman" w:ascii="Times New Roman" w:hAnsi="Times New Roman"/>
          <w:color w:val="000000"/>
          <w:sz w:val="28"/>
          <w:szCs w:val="28"/>
          <w:lang w:eastAsia="zh-CN" w:bidi="hi-IN"/>
        </w:rPr>
        <w:t>- на объекте спорта исключить совместное использование раздевалок разными командами (1 команда - 1 раздевалка). В случае невозможности предоставления отдельных раздевалок, составить график тренировок и соревнований с учетом использования отдельных раздевалок и графика тренировок и соревнований, прибытия спортсменов (команд) и иных участников;</w:t>
      </w:r>
    </w:p>
    <w:p>
      <w:pPr>
        <w:pStyle w:val="Normal"/>
        <w:suppressAutoHyphens w:val="true"/>
        <w:spacing w:lineRule="auto" w:line="240"/>
        <w:ind w:left="0" w:right="0" w:firstLine="709"/>
        <w:jc w:val="both"/>
        <w:rPr>
          <w:rFonts w:ascii="Times New Roman" w:hAnsi="Times New Roman" w:eastAsia="NSimSun" w:cs="Times New Roman"/>
          <w:color w:val="000000"/>
          <w:sz w:val="28"/>
          <w:szCs w:val="28"/>
          <w:lang w:eastAsia="zh-CN" w:bidi="hi-IN"/>
        </w:rPr>
      </w:pPr>
      <w:r>
        <w:rPr>
          <w:rFonts w:eastAsia="NSimSun" w:cs="Times New Roman" w:ascii="Times New Roman" w:hAnsi="Times New Roman"/>
          <w:color w:val="000000"/>
          <w:sz w:val="28"/>
          <w:szCs w:val="28"/>
          <w:lang w:eastAsia="zh-CN" w:bidi="hi-IN"/>
        </w:rPr>
        <w:t>- перед открытием объекта спорта и в ежедневном режиме проводить генеральную уборку помещений и обработку спортивного инвентаря с применением дезинфицирующих средств, активных в отношении вирусов;</w:t>
      </w:r>
    </w:p>
    <w:p>
      <w:pPr>
        <w:pStyle w:val="Normal"/>
        <w:suppressAutoHyphens w:val="true"/>
        <w:spacing w:lineRule="auto" w:line="240"/>
        <w:ind w:left="0" w:right="0" w:firstLine="709"/>
        <w:jc w:val="both"/>
        <w:rPr>
          <w:rFonts w:ascii="Times New Roman" w:hAnsi="Times New Roman" w:eastAsia="NSimSun" w:cs="Times New Roman"/>
          <w:color w:val="000000"/>
          <w:sz w:val="28"/>
          <w:szCs w:val="28"/>
          <w:lang w:eastAsia="zh-CN" w:bidi="hi-IN"/>
        </w:rPr>
      </w:pPr>
      <w:r>
        <w:rPr>
          <w:rFonts w:eastAsia="NSimSun" w:cs="Times New Roman" w:ascii="Times New Roman" w:hAnsi="Times New Roman"/>
          <w:color w:val="000000"/>
          <w:sz w:val="28"/>
          <w:szCs w:val="28"/>
          <w:lang w:eastAsia="zh-CN" w:bidi="hi-IN"/>
        </w:rPr>
        <w:t>ограничить вход на территорию объекта спорта лиц, не связанных с обеспечением соревновательного и тренировочного процессов;</w:t>
      </w:r>
    </w:p>
    <w:p>
      <w:pPr>
        <w:pStyle w:val="Normal"/>
        <w:suppressAutoHyphens w:val="true"/>
        <w:spacing w:lineRule="auto" w:line="240"/>
        <w:ind w:left="0" w:right="0" w:firstLine="709"/>
        <w:jc w:val="both"/>
        <w:rPr>
          <w:rFonts w:ascii="Times New Roman" w:hAnsi="Times New Roman" w:eastAsia="NSimSun" w:cs="Times New Roman"/>
          <w:color w:val="000000"/>
          <w:sz w:val="28"/>
          <w:szCs w:val="28"/>
          <w:lang w:eastAsia="zh-CN" w:bidi="hi-IN"/>
        </w:rPr>
      </w:pPr>
      <w:r>
        <w:rPr>
          <w:rFonts w:eastAsia="NSimSun" w:cs="Times New Roman" w:ascii="Times New Roman" w:hAnsi="Times New Roman"/>
          <w:color w:val="000000"/>
          <w:sz w:val="28"/>
          <w:szCs w:val="28"/>
          <w:lang w:eastAsia="zh-CN" w:bidi="hi-IN"/>
        </w:rPr>
        <w:t>проводить дезинфекционную обработку каждые 2 часа раздевалок, туалетных комнат, контактных поверхностей (поручни, ручки дверей, перила и др.).</w:t>
      </w:r>
    </w:p>
    <w:p>
      <w:pPr>
        <w:pStyle w:val="Normal"/>
        <w:suppressAutoHyphens w:val="true"/>
        <w:spacing w:lineRule="auto" w:line="240"/>
        <w:ind w:left="0" w:right="0" w:firstLine="709"/>
        <w:jc w:val="both"/>
        <w:rPr>
          <w:rFonts w:ascii="Times New Roman" w:hAnsi="Times New Roman" w:eastAsia="NSimSun" w:cs="Times New Roman"/>
          <w:color w:val="000000"/>
          <w:sz w:val="28"/>
          <w:szCs w:val="28"/>
          <w:lang w:eastAsia="zh-CN" w:bidi="hi-IN"/>
        </w:rPr>
      </w:pPr>
      <w:r>
        <w:rPr>
          <w:rFonts w:eastAsia="NSimSun" w:cs="Times New Roman" w:ascii="Times New Roman" w:hAnsi="Times New Roman"/>
          <w:color w:val="000000"/>
          <w:sz w:val="28"/>
          <w:szCs w:val="28"/>
          <w:lang w:eastAsia="zh-CN" w:bidi="hi-IN"/>
        </w:rPr>
        <w:t>14.3. В случае выявления повышенной температуры и (или) иных симптомов ОРВИ у спортсменов и иных участников Мероприятия необходимо:</w:t>
      </w:r>
    </w:p>
    <w:p>
      <w:pPr>
        <w:pStyle w:val="Normal"/>
        <w:suppressAutoHyphens w:val="true"/>
        <w:spacing w:lineRule="auto" w:line="240"/>
        <w:ind w:left="0" w:right="0" w:firstLine="709"/>
        <w:jc w:val="both"/>
        <w:rPr>
          <w:rFonts w:ascii="Times New Roman" w:hAnsi="Times New Roman" w:eastAsia="NSimSun" w:cs="Times New Roman"/>
          <w:color w:val="000000"/>
          <w:sz w:val="28"/>
          <w:szCs w:val="28"/>
          <w:lang w:eastAsia="zh-CN" w:bidi="hi-IN"/>
        </w:rPr>
      </w:pPr>
      <w:r>
        <w:rPr>
          <w:rFonts w:eastAsia="NSimSun" w:cs="Times New Roman" w:ascii="Times New Roman" w:hAnsi="Times New Roman"/>
          <w:color w:val="000000"/>
          <w:sz w:val="28"/>
          <w:szCs w:val="28"/>
          <w:lang w:eastAsia="zh-CN" w:bidi="hi-IN"/>
        </w:rPr>
        <w:t>уведомить главного врача Мероприятия и представителя команды;</w:t>
      </w:r>
    </w:p>
    <w:p>
      <w:pPr>
        <w:pStyle w:val="Normal"/>
        <w:suppressAutoHyphens w:val="true"/>
        <w:spacing w:lineRule="auto" w:line="240"/>
        <w:ind w:left="0" w:right="0" w:firstLine="709"/>
        <w:jc w:val="both"/>
        <w:rPr>
          <w:rFonts w:ascii="Times New Roman" w:hAnsi="Times New Roman" w:eastAsia="NSimSun" w:cs="Times New Roman"/>
          <w:color w:val="000000"/>
          <w:sz w:val="28"/>
          <w:szCs w:val="28"/>
          <w:lang w:eastAsia="zh-CN" w:bidi="hi-IN"/>
        </w:rPr>
      </w:pPr>
      <w:r>
        <w:rPr>
          <w:rFonts w:eastAsia="NSimSun" w:cs="Times New Roman" w:ascii="Times New Roman" w:hAnsi="Times New Roman"/>
          <w:color w:val="000000"/>
          <w:sz w:val="28"/>
          <w:szCs w:val="28"/>
          <w:lang w:eastAsia="zh-CN" w:bidi="hi-IN"/>
        </w:rPr>
        <w:t>- изолировать лицо с повышенной температурой тела и (или) иными симптомами ОРВИ в отдельном помещении и направить в медицинскую организацию специализированным автотранспортом;</w:t>
      </w:r>
    </w:p>
    <w:p>
      <w:pPr>
        <w:pStyle w:val="Normal"/>
        <w:suppressAutoHyphens w:val="true"/>
        <w:spacing w:lineRule="auto" w:line="240"/>
        <w:ind w:left="0" w:right="0" w:firstLine="709"/>
        <w:jc w:val="both"/>
        <w:rPr>
          <w:rFonts w:ascii="Times New Roman" w:hAnsi="Times New Roman" w:eastAsia="NSimSun" w:cs="Times New Roman"/>
          <w:color w:val="000000"/>
          <w:sz w:val="28"/>
          <w:szCs w:val="28"/>
          <w:lang w:eastAsia="zh-CN" w:bidi="hi-IN"/>
        </w:rPr>
      </w:pPr>
      <w:r>
        <w:rPr>
          <w:rFonts w:eastAsia="NSimSun" w:cs="Times New Roman" w:ascii="Times New Roman" w:hAnsi="Times New Roman"/>
          <w:color w:val="000000"/>
          <w:sz w:val="28"/>
          <w:szCs w:val="28"/>
          <w:lang w:eastAsia="zh-CN" w:bidi="hi-IN"/>
        </w:rPr>
        <w:t>выявить возможный круг лиц, контактировавших с лицом с повышенной температурой тела.</w:t>
      </w:r>
    </w:p>
    <w:p>
      <w:pPr>
        <w:pStyle w:val="Normal"/>
        <w:suppressAutoHyphens w:val="true"/>
        <w:spacing w:lineRule="auto" w:line="240"/>
        <w:ind w:left="0" w:right="0" w:firstLine="709"/>
        <w:jc w:val="both"/>
        <w:rPr>
          <w:rFonts w:ascii="Times New Roman" w:hAnsi="Times New Roman" w:eastAsia="NSimSun" w:cs="Times New Roman"/>
          <w:color w:val="000000"/>
          <w:sz w:val="28"/>
          <w:szCs w:val="28"/>
          <w:lang w:eastAsia="zh-CN" w:bidi="hi-IN"/>
        </w:rPr>
      </w:pPr>
      <w:r>
        <w:rPr>
          <w:rFonts w:eastAsia="NSimSun" w:cs="Times New Roman" w:ascii="Times New Roman" w:hAnsi="Times New Roman"/>
          <w:color w:val="000000"/>
          <w:sz w:val="28"/>
          <w:szCs w:val="28"/>
          <w:lang w:eastAsia="zh-CN" w:bidi="hi-IN"/>
        </w:rPr>
        <w:t>14.4. организатору Мероприятия провести инструктаж с представителями команд о необходимости соблюдения спортсменами и иными участниками Мероприятия требований настоящего Защитного протокола, незамедлительном доведении до сведения представителя команды о любых отклонениях своего здоровья, использования индивидуальных средств защиты.</w:t>
      </w:r>
    </w:p>
    <w:p>
      <w:pPr>
        <w:pStyle w:val="Normal"/>
        <w:suppressAutoHyphens w:val="true"/>
        <w:spacing w:lineRule="auto" w:line="240"/>
        <w:ind w:left="0" w:right="0" w:firstLine="709"/>
        <w:jc w:val="both"/>
        <w:rPr/>
      </w:pPr>
      <w:r>
        <w:rPr>
          <w:rFonts w:eastAsia="NSimSun" w:cs="Times New Roman" w:ascii="Times New Roman" w:hAnsi="Times New Roman"/>
          <w:color w:val="000000"/>
          <w:sz w:val="28"/>
          <w:szCs w:val="28"/>
          <w:lang w:eastAsia="zh-CN" w:bidi="hi-IN"/>
        </w:rPr>
        <w:t xml:space="preserve">14.5. Финансовые расходы, в случае обсервации </w:t>
      </w:r>
      <w:bookmarkStart w:id="3" w:name="__DdeLink__13077_1624454485"/>
      <w:r>
        <w:rPr>
          <w:rFonts w:eastAsia="NSimSun" w:cs="Times New Roman" w:ascii="Times New Roman" w:hAnsi="Times New Roman"/>
          <w:color w:val="000000"/>
          <w:sz w:val="28"/>
          <w:szCs w:val="28"/>
          <w:lang w:eastAsia="zh-CN" w:bidi="hi-IN"/>
        </w:rPr>
        <w:t>спортсмена и иных участников Мероприятия</w:t>
      </w:r>
      <w:bookmarkEnd w:id="3"/>
      <w:r>
        <w:rPr>
          <w:rFonts w:eastAsia="NSimSun" w:cs="Times New Roman" w:ascii="Times New Roman" w:hAnsi="Times New Roman"/>
          <w:color w:val="000000"/>
          <w:sz w:val="28"/>
          <w:szCs w:val="28"/>
          <w:lang w:eastAsia="zh-CN" w:bidi="hi-IN"/>
        </w:rPr>
        <w:t xml:space="preserve">, за нахождение на обсервации (карантине) спортсмена и иных участников Мероприятия с признаками наличия новой коронавирусной инфекции </w:t>
      </w:r>
      <w:r>
        <w:rPr>
          <w:rFonts w:eastAsia="NSimSun" w:cs="Times New Roman" w:ascii="Times New Roman" w:hAnsi="Times New Roman"/>
          <w:color w:val="000000"/>
          <w:sz w:val="28"/>
          <w:szCs w:val="28"/>
          <w:lang w:val="en-US" w:eastAsia="zh-CN" w:bidi="hi-IN"/>
        </w:rPr>
        <w:t>COVID</w:t>
      </w:r>
      <w:r>
        <w:rPr>
          <w:rFonts w:eastAsia="NSimSun" w:cs="Times New Roman" w:ascii="Times New Roman" w:hAnsi="Times New Roman"/>
          <w:color w:val="000000"/>
          <w:sz w:val="28"/>
          <w:szCs w:val="28"/>
          <w:lang w:eastAsia="zh-CN" w:bidi="hi-IN"/>
        </w:rPr>
        <w:t>-19 и лиц, контактировавших с ними в ходе проведения Мероприятия, за возвращение до места постоянного проживания несут командирующие организации.</w:t>
      </w:r>
    </w:p>
    <w:p>
      <w:pPr>
        <w:sectPr>
          <w:headerReference w:type="default" r:id="rId2"/>
          <w:headerReference w:type="first" r:id="rId3"/>
          <w:type w:val="nextPage"/>
          <w:pgSz w:w="11906" w:h="16838"/>
          <w:pgMar w:left="1559" w:right="1276" w:header="708" w:top="1418" w:footer="0" w:bottom="1134" w:gutter="0"/>
          <w:pgNumType w:fmt="decimal"/>
          <w:formProt w:val="false"/>
          <w:titlePg/>
          <w:textDirection w:val="lrTb"/>
          <w:docGrid w:type="default" w:linePitch="360" w:charSpace="8192"/>
        </w:sectPr>
        <w:pStyle w:val="Normal"/>
        <w:suppressAutoHyphens w:val="true"/>
        <w:spacing w:lineRule="auto" w:line="240"/>
        <w:ind w:left="0" w:right="0" w:firstLine="709"/>
        <w:jc w:val="both"/>
        <w:rPr/>
      </w:pPr>
      <w:r>
        <w:rPr>
          <w:rFonts w:eastAsia="NSimSun" w:cs="Times New Roman" w:ascii="Times New Roman" w:hAnsi="Times New Roman"/>
          <w:color w:val="000000"/>
          <w:sz w:val="28"/>
          <w:szCs w:val="28"/>
          <w:lang w:eastAsia="zh-CN" w:bidi="hi-IN"/>
        </w:rPr>
        <w:t>14.6. Медицинское заключение по допуску участников к Мероприятию должно быть оформлено в соответствии с приказом Минздрава Российской Федерации от 01.03.2016 г.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спортом, в организациях и (или) выполнить нормативы испытаний (тестов) Всероссийского физкультурно- спортивного комплекса «Готов к труду и оборон</w:t>
      </w:r>
      <w:bookmarkStart w:id="4" w:name="__DdeLink__10712_781551336"/>
      <w:bookmarkEnd w:id="4"/>
      <w:r>
        <w:rPr>
          <w:rFonts w:eastAsia="NSimSun" w:cs="Times New Roman" w:ascii="Times New Roman" w:hAnsi="Times New Roman"/>
          <w:color w:val="000000"/>
          <w:sz w:val="28"/>
          <w:szCs w:val="28"/>
          <w:lang w:eastAsia="zh-CN" w:bidi="hi-IN"/>
        </w:rPr>
        <w:t>е».</w:t>
      </w:r>
    </w:p>
    <w:p>
      <w:pPr>
        <w:sectPr>
          <w:headerReference w:type="default" r:id="rId4"/>
          <w:type w:val="nextPage"/>
          <w:pgSz w:w="11906" w:h="16838"/>
          <w:pgMar w:left="1559" w:right="1276" w:header="709" w:top="1418" w:footer="0" w:bottom="1134" w:gutter="0"/>
          <w:pgNumType w:fmt="decimal"/>
          <w:formProt w:val="false"/>
          <w:textDirection w:val="lrTb"/>
          <w:docGrid w:type="default" w:linePitch="360" w:charSpace="8192"/>
        </w:sectPr>
        <w:pStyle w:val="Normal"/>
        <w:spacing w:lineRule="auto" w:line="240" w:before="240" w:after="240"/>
        <w:jc w:val="right"/>
        <w:rPr/>
      </w:pPr>
      <w:r>
        <w:rPr/>
      </w:r>
    </w:p>
    <w:p>
      <w:pPr>
        <w:pStyle w:val="Normal"/>
        <w:spacing w:lineRule="auto" w:line="240" w:before="240" w:after="2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Приложение 1 </w:t>
      </w:r>
    </w:p>
    <w:p>
      <w:pPr>
        <w:pStyle w:val="Normal"/>
        <w:spacing w:lineRule="auto" w:line="240" w:before="240" w:after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ФОРМА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Уведомление о готовности организации (индивидуального предпринимателя) к возобновлению деятельности по предоставлению услуг в сфере физической культуры и спорта и соблюдении требований в целях недопущения распространения новой коронавирусной инфекции (COVID-19)</w:t>
      </w:r>
    </w:p>
    <w:p>
      <w:pPr>
        <w:pStyle w:val="Normal"/>
        <w:ind w:left="4962" w:righ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4962" w:righ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муниципальный орган местного самоуправления, осуществляющий управление в сфере физической культуры и спорта</w:t>
      </w:r>
    </w:p>
    <w:p>
      <w:pPr>
        <w:pStyle w:val="Normal"/>
        <w:spacing w:lineRule="auto" w:line="240"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Настоящим уведомляем о готовности осуществлять деятельность </w:t>
        <w:br/>
        <w:t xml:space="preserve">по предоставлению услуг в сфере физической культуры и спорта </w:t>
        <w:br/>
        <w:t xml:space="preserve">с соблюдением всех требований в целях недопущения распространения новой коронавирусной инфекции (COVID-19) и иных требований федерального законодательства, законодательства Ханты-Мансийского автономного округа – Югры, в том числе, постановлений, предписаний </w:t>
        <w:br/>
        <w:t xml:space="preserve">и рекомендаций Федеральной службы по надзору в сфере защиты прав потребителей и благополучия человека.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52"/>
        <w:gridCol w:w="5919"/>
      </w:tblGrid>
      <w:tr>
        <w:trPr/>
        <w:tc>
          <w:tcPr>
            <w:tcW w:w="3652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5919" w:type="dxa"/>
            <w:tcBorders/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3652" w:type="dxa"/>
            <w:vMerge w:val="restart"/>
            <w:tcBorders/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Тип поставщика</w:t>
            </w:r>
          </w:p>
        </w:tc>
        <w:tc>
          <w:tcPr>
            <w:tcW w:w="5919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3652" w:type="dxa"/>
            <w:vMerge w:val="continue"/>
            <w:tcBorders/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919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Физкультурно-спортивная организация/индивидуальный предприниматель, осуществляющий деятельность с наймом работников; индивидуальный предприниматель, осуществляющий деятельность без найма работников</w:t>
            </w:r>
          </w:p>
        </w:tc>
      </w:tr>
      <w:tr>
        <w:trPr/>
        <w:tc>
          <w:tcPr>
            <w:tcW w:w="3652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ИНН</w:t>
            </w:r>
          </w:p>
        </w:tc>
        <w:tc>
          <w:tcPr>
            <w:tcW w:w="5919" w:type="dxa"/>
            <w:tcBorders/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3652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ОГРН</w:t>
            </w:r>
          </w:p>
        </w:tc>
        <w:tc>
          <w:tcPr>
            <w:tcW w:w="5919" w:type="dxa"/>
            <w:tcBorders/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3652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Адрес (адреса) места (мест) осуществления деятельности</w:t>
            </w:r>
          </w:p>
        </w:tc>
        <w:tc>
          <w:tcPr>
            <w:tcW w:w="5919" w:type="dxa"/>
            <w:tcBorders/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3652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Общая численность работников (человек)</w:t>
            </w:r>
          </w:p>
        </w:tc>
        <w:tc>
          <w:tcPr>
            <w:tcW w:w="5919" w:type="dxa"/>
            <w:tcBorders/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3652" w:type="dxa"/>
            <w:tcBorders/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 w:cs="Times New Roman"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sz w:val="28"/>
                <w:szCs w:val="28"/>
              </w:rPr>
              <w:t>из них из них допущенных до реализации услуг в сфере физической культуры и спорта (человек)</w:t>
            </w:r>
          </w:p>
        </w:tc>
        <w:tc>
          <w:tcPr>
            <w:tcW w:w="5919" w:type="dxa"/>
            <w:tcBorders/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sz w:val="28"/>
                <w:szCs w:val="28"/>
              </w:rPr>
            </w:r>
          </w:p>
        </w:tc>
      </w:tr>
      <w:tr>
        <w:trPr/>
        <w:tc>
          <w:tcPr>
            <w:tcW w:w="3652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Общая численность занимающихся/участников спортивных мероприятий (человек)</w:t>
            </w:r>
          </w:p>
        </w:tc>
        <w:tc>
          <w:tcPr>
            <w:tcW w:w="5919" w:type="dxa"/>
            <w:tcBorders/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3652" w:type="dxa"/>
            <w:tcBorders/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 w:cs="Times New Roman"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sz w:val="28"/>
                <w:szCs w:val="28"/>
              </w:rPr>
              <w:t>из них приступающих                         к занятиям/участников спортивных мероприятий                            с момента возобновления деятельности (человек)</w:t>
            </w:r>
          </w:p>
        </w:tc>
        <w:tc>
          <w:tcPr>
            <w:tcW w:w="5919" w:type="dxa"/>
            <w:tcBorders/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sz w:val="28"/>
                <w:szCs w:val="28"/>
              </w:rPr>
            </w:r>
          </w:p>
        </w:tc>
      </w:tr>
      <w:tr>
        <w:trPr/>
        <w:tc>
          <w:tcPr>
            <w:tcW w:w="3652" w:type="dxa"/>
            <w:vMerge w:val="restart"/>
            <w:tcBorders/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Дата возобновления деятельности</w:t>
            </w:r>
          </w:p>
        </w:tc>
        <w:tc>
          <w:tcPr>
            <w:tcW w:w="5919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3652" w:type="dxa"/>
            <w:vMerge w:val="continue"/>
            <w:tcBorders/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919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Число, месяц, год</w:t>
            </w:r>
          </w:p>
        </w:tc>
      </w:tr>
      <w:tr>
        <w:trPr/>
        <w:tc>
          <w:tcPr>
            <w:tcW w:w="9571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Контактные данные лица, ответственного за осуществление контроля за соблюдением санитарно-эпидемиологических требований и контроля эффективности проведенных мероприятий</w:t>
            </w:r>
          </w:p>
        </w:tc>
      </w:tr>
      <w:tr>
        <w:trPr/>
        <w:tc>
          <w:tcPr>
            <w:tcW w:w="3652" w:type="dxa"/>
            <w:tcBorders/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 w:cs="Times New Roman"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sz w:val="28"/>
                <w:szCs w:val="28"/>
              </w:rPr>
              <w:t>Ф.И.О. (полностью)</w:t>
            </w:r>
          </w:p>
        </w:tc>
        <w:tc>
          <w:tcPr>
            <w:tcW w:w="5919" w:type="dxa"/>
            <w:tcBorders/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sz w:val="28"/>
                <w:szCs w:val="28"/>
              </w:rPr>
            </w:r>
          </w:p>
        </w:tc>
      </w:tr>
      <w:tr>
        <w:trPr/>
        <w:tc>
          <w:tcPr>
            <w:tcW w:w="3652" w:type="dxa"/>
            <w:tcBorders/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 w:cs="Times New Roman"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sz w:val="28"/>
                <w:szCs w:val="28"/>
              </w:rPr>
              <w:t xml:space="preserve">Должность </w:t>
            </w:r>
          </w:p>
        </w:tc>
        <w:tc>
          <w:tcPr>
            <w:tcW w:w="5919" w:type="dxa"/>
            <w:tcBorders/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sz w:val="28"/>
                <w:szCs w:val="28"/>
              </w:rPr>
            </w:r>
          </w:p>
        </w:tc>
      </w:tr>
      <w:tr>
        <w:trPr/>
        <w:tc>
          <w:tcPr>
            <w:tcW w:w="3652" w:type="dxa"/>
            <w:tcBorders/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 w:cs="Times New Roman"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sz w:val="28"/>
                <w:szCs w:val="28"/>
              </w:rPr>
              <w:t xml:space="preserve">Телефон </w:t>
            </w:r>
          </w:p>
        </w:tc>
        <w:tc>
          <w:tcPr>
            <w:tcW w:w="5919" w:type="dxa"/>
            <w:tcBorders/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sz w:val="28"/>
                <w:szCs w:val="28"/>
              </w:rPr>
            </w:r>
          </w:p>
        </w:tc>
      </w:tr>
      <w:tr>
        <w:trPr/>
        <w:tc>
          <w:tcPr>
            <w:tcW w:w="3652" w:type="dxa"/>
            <w:tcBorders/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 w:cs="Times New Roman"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sz w:val="28"/>
                <w:szCs w:val="28"/>
              </w:rPr>
              <w:t>Адрес электронной почты</w:t>
            </w:r>
          </w:p>
        </w:tc>
        <w:tc>
          <w:tcPr>
            <w:tcW w:w="5919" w:type="dxa"/>
            <w:tcBorders/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sz w:val="28"/>
                <w:szCs w:val="28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Ответственное лицо дало согласие на использование указанных сведений для обработки персональных данных.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подтверждение вышеуказанного прилагаю копию локального нормативного акта о возобновлении деятельности и обеспечении профилактических мер при оказании услуг в сфере физической культуры и спорта в условиях распространения COVID-19.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Приложение: на ____ л. в 1 экз.  </w:t>
      </w:r>
    </w:p>
    <w:p>
      <w:pPr>
        <w:pStyle w:val="Normal"/>
        <w:tabs>
          <w:tab w:val="clear" w:pos="709"/>
          <w:tab w:val="left" w:pos="99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5"/>
        <w:gridCol w:w="4786"/>
      </w:tblGrid>
      <w:tr>
        <w:trPr/>
        <w:tc>
          <w:tcPr>
            <w:tcW w:w="4785" w:type="dxa"/>
            <w:tcBorders/>
            <w:shd w:fill="auto" w:val="clear"/>
          </w:tcPr>
          <w:p>
            <w:pPr>
              <w:pStyle w:val="Normal"/>
              <w:tabs>
                <w:tab w:val="clear" w:pos="709"/>
                <w:tab w:val="left" w:pos="990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Руководитель</w:t>
            </w:r>
          </w:p>
        </w:tc>
        <w:tc>
          <w:tcPr>
            <w:tcW w:w="4786" w:type="dxa"/>
            <w:tcBorders/>
            <w:shd w:fill="auto" w:val="clear"/>
          </w:tcPr>
          <w:p>
            <w:pPr>
              <w:pStyle w:val="Normal"/>
              <w:tabs>
                <w:tab w:val="clear" w:pos="709"/>
                <w:tab w:val="left" w:pos="990" w:leader="none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Ф.И.О.</w:t>
            </w:r>
          </w:p>
        </w:tc>
      </w:tr>
      <w:tr>
        <w:trPr/>
        <w:tc>
          <w:tcPr>
            <w:tcW w:w="4785" w:type="dxa"/>
            <w:tcBorders/>
            <w:shd w:fill="auto" w:val="clear"/>
          </w:tcPr>
          <w:p>
            <w:pPr>
              <w:pStyle w:val="Normal"/>
              <w:tabs>
                <w:tab w:val="clear" w:pos="709"/>
                <w:tab w:val="left" w:pos="990" w:leader="none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4786" w:type="dxa"/>
            <w:tcBorders/>
            <w:shd w:fill="auto" w:val="clear"/>
          </w:tcPr>
          <w:p>
            <w:pPr>
              <w:pStyle w:val="Normal"/>
              <w:tabs>
                <w:tab w:val="clear" w:pos="709"/>
                <w:tab w:val="left" w:pos="990" w:leader="none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Подпись (Расшифровка подписи)</w:t>
            </w:r>
          </w:p>
        </w:tc>
      </w:tr>
    </w:tbl>
    <w:p>
      <w:pPr>
        <w:pStyle w:val="Normal"/>
        <w:spacing w:lineRule="auto" w:line="240" w:before="240" w:after="2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М.п.</w:t>
      </w:r>
    </w:p>
    <w:p>
      <w:pPr>
        <w:pStyle w:val="Normal"/>
        <w:spacing w:lineRule="auto" w:line="240" w:before="240" w:after="2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</w:rPr>
      </w:r>
    </w:p>
    <w:p>
      <w:pPr>
        <w:sectPr>
          <w:headerReference w:type="default" r:id="rId5"/>
          <w:type w:val="nextPage"/>
          <w:pgSz w:w="11906" w:h="16838"/>
          <w:pgMar w:left="1559" w:right="1276" w:header="709" w:top="1418" w:footer="0" w:bottom="1134" w:gutter="0"/>
          <w:pgNumType w:fmt="decimal"/>
          <w:formProt w:val="false"/>
          <w:textDirection w:val="lrTb"/>
          <w:docGrid w:type="default" w:linePitch="360" w:charSpace="8192"/>
        </w:sectPr>
        <w:pStyle w:val="Normal"/>
        <w:spacing w:lineRule="auto" w:line="240" w:before="0" w:after="16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160"/>
        <w:jc w:val="right"/>
        <w:rPr>
          <w:rFonts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Прило</w:t>
      </w:r>
      <w:bookmarkStart w:id="5" w:name="_GoBack"/>
      <w:bookmarkEnd w:id="5"/>
      <w:r>
        <w:rPr>
          <w:rFonts w:cs="Times New Roman" w:ascii="Times New Roman" w:hAnsi="Times New Roman"/>
          <w:sz w:val="20"/>
          <w:szCs w:val="20"/>
        </w:rPr>
        <w:t>жение 2</w:t>
      </w:r>
    </w:p>
    <w:tbl>
      <w:tblPr>
        <w:tblW w:w="14365" w:type="dxa"/>
        <w:jc w:val="left"/>
        <w:tblInd w:w="83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5"/>
        <w:gridCol w:w="968"/>
        <w:gridCol w:w="725"/>
        <w:gridCol w:w="373"/>
        <w:gridCol w:w="418"/>
        <w:gridCol w:w="829"/>
        <w:gridCol w:w="314"/>
        <w:gridCol w:w="950"/>
        <w:gridCol w:w="364"/>
        <w:gridCol w:w="1304"/>
        <w:gridCol w:w="1868"/>
        <w:gridCol w:w="1309"/>
        <w:gridCol w:w="1241"/>
        <w:gridCol w:w="1132"/>
        <w:gridCol w:w="2065"/>
      </w:tblGrid>
      <w:tr>
        <w:trPr>
          <w:trHeight w:val="2265" w:hRule="atLeast"/>
        </w:trPr>
        <w:tc>
          <w:tcPr>
            <w:tcW w:w="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</w:rPr>
              <w:t>№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</w:rPr>
              <w:t>п/п</w:t>
            </w:r>
          </w:p>
        </w:tc>
        <w:tc>
          <w:tcPr>
            <w:tcW w:w="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</w:rPr>
              <w:t>Полное наименование организации</w:t>
            </w:r>
          </w:p>
        </w:tc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</w:rPr>
              <w:t xml:space="preserve">Тип поставщика </w:t>
            </w:r>
          </w:p>
        </w:tc>
        <w:tc>
          <w:tcPr>
            <w:tcW w:w="3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</w:rPr>
              <w:t>ИНН</w:t>
            </w:r>
          </w:p>
        </w:tc>
        <w:tc>
          <w:tcPr>
            <w:tcW w:w="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</w:rPr>
              <w:t>ОГРН</w:t>
            </w:r>
          </w:p>
        </w:tc>
        <w:tc>
          <w:tcPr>
            <w:tcW w:w="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</w:rPr>
              <w:t xml:space="preserve">Адрес (адреса) места осуществления  деятельности </w:t>
            </w:r>
          </w:p>
        </w:tc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</w:rPr>
              <w:t>Численность работников (человек)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0"/>
                <w:szCs w:val="20"/>
                <w:u w:val="none"/>
                <w:em w:val="none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em w:val="none"/>
              </w:rPr>
              <w:t xml:space="preserve"> </w:t>
            </w:r>
          </w:p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0"/>
                <w:szCs w:val="20"/>
                <w:u w:val="none"/>
                <w:em w:val="none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em w:val="none"/>
              </w:rPr>
              <w:t xml:space="preserve">Численность занимающихся/спортсменов, человек </w:t>
            </w:r>
          </w:p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0"/>
                <w:szCs w:val="20"/>
                <w:u w:val="none"/>
                <w:em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0"/>
                <w:szCs w:val="20"/>
                <w:u w:val="none"/>
                <w:em w:val="none"/>
              </w:rPr>
              <w:t>Дата возобновления деятельности (число, месяц, год)</w:t>
            </w:r>
          </w:p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</w:rPr>
            </w:r>
          </w:p>
        </w:tc>
        <w:tc>
          <w:tcPr>
            <w:tcW w:w="5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</w:rPr>
              <w:t>Контактные данные лица, ответственного за осуществление контроля за соблюдением санитарно-эпидемиологических требований и контроля эффективности проведенных мероприятий</w:t>
            </w:r>
          </w:p>
        </w:tc>
      </w:tr>
      <w:tr>
        <w:trPr>
          <w:trHeight w:val="1275" w:hRule="atLeast"/>
        </w:trPr>
        <w:tc>
          <w:tcPr>
            <w:tcW w:w="5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</w:rPr>
              <w:t xml:space="preserve">всего, 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0"/>
                <w:szCs w:val="20"/>
                <w:u w:val="none"/>
                <w:em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0"/>
                <w:szCs w:val="20"/>
                <w:u w:val="none"/>
                <w:em w:val="none"/>
              </w:rPr>
              <w:t xml:space="preserve">из них: допущенных до реализации услуг в сфере физической культуры и спорта </w:t>
            </w:r>
          </w:p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</w:rPr>
            </w:r>
          </w:p>
        </w:tc>
        <w:tc>
          <w:tcPr>
            <w:tcW w:w="36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</w:rPr>
              <w:t>всего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0"/>
                <w:szCs w:val="20"/>
                <w:u w:val="none"/>
                <w:em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0"/>
                <w:szCs w:val="20"/>
                <w:u w:val="none"/>
                <w:em w:val="none"/>
              </w:rPr>
              <w:t xml:space="preserve">из них приступающих к занятиям/ участников спортивных мероприятий с момента возобновления деятельности </w:t>
            </w:r>
          </w:p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</w:rPr>
            </w:r>
          </w:p>
        </w:tc>
        <w:tc>
          <w:tcPr>
            <w:tcW w:w="18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</w:rPr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</w:rPr>
              <w:t>Ф.И.О. (полностью)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</w:rPr>
              <w:t>Должность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</w:rPr>
              <w:t>Телефон</w:t>
            </w:r>
          </w:p>
        </w:tc>
        <w:tc>
          <w:tcPr>
            <w:tcW w:w="20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</w:rPr>
              <w:t>Адрес электронной почты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</w:rPr>
              <w:t>1.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37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</w:rPr>
              <w:t>2.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37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</w:tr>
    </w:tbl>
    <w:p>
      <w:pPr>
        <w:pStyle w:val="Normal"/>
        <w:spacing w:lineRule="auto" w:line="240" w:before="0" w:after="160"/>
        <w:jc w:val="right"/>
        <w:rPr>
          <w:rFonts w:cs="Times New Roman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1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1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1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  <w:bookmarkStart w:id="6" w:name="__DdeLink__1491_31694719071"/>
      <w:bookmarkStart w:id="7" w:name="__DdeLink__1491_31694719071"/>
      <w:bookmarkEnd w:id="7"/>
    </w:p>
    <w:p>
      <w:pPr>
        <w:pStyle w:val="Normal"/>
        <w:spacing w:lineRule="auto" w:line="240" w:before="0" w:after="160"/>
        <w:jc w:val="right"/>
        <w:rPr/>
      </w:pPr>
      <w:r>
        <w:rPr/>
      </w:r>
    </w:p>
    <w:sectPr>
      <w:headerReference w:type="default" r:id="rId6"/>
      <w:type w:val="nextPage"/>
      <w:pgSz w:orient="landscape" w:w="16838" w:h="11906"/>
      <w:pgMar w:left="1134" w:right="1418" w:header="709" w:top="1559" w:footer="0" w:bottom="1276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Arial Unicode MS">
    <w:charset w:val="cc"/>
    <w:family w:val="roman"/>
    <w:pitch w:val="variable"/>
  </w:font>
  <w:font w:name="SimSu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  <w:font w:name="Courier New">
    <w:charset w:val="cc"/>
    <w:family w:val="roman"/>
    <w:pitch w:val="variable"/>
  </w:font>
  <w:font w:name="Noto Sans">
    <w:charset w:val="cc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1"/>
      <w:jc w:val="center"/>
      <w:rPr/>
    </w:pPr>
    <w:r>
      <w:rPr>
        <w:rFonts w:cs="Times New Roman" w:ascii="Times New Roman" w:hAnsi="Times New Roman"/>
        <w:sz w:val="24"/>
      </w:rPr>
      <w:fldChar w:fldCharType="begin"/>
    </w:r>
    <w:r>
      <w:rPr>
        <w:sz w:val="24"/>
        <w:rFonts w:cs="Times New Roman" w:ascii="Times New Roman" w:hAnsi="Times New Roman"/>
      </w:rPr>
      <w:instrText> PAGE </w:instrText>
    </w:r>
    <w:r>
      <w:rPr>
        <w:sz w:val="24"/>
        <w:rFonts w:cs="Times New Roman" w:ascii="Times New Roman" w:hAnsi="Times New Roman"/>
      </w:rPr>
      <w:fldChar w:fldCharType="separate"/>
    </w:r>
    <w:r>
      <w:rPr>
        <w:sz w:val="24"/>
        <w:rFonts w:cs="Times New Roman" w:ascii="Times New Roman" w:hAnsi="Times New Roman"/>
      </w:rPr>
      <w:t>11</w:t>
    </w:r>
    <w:r>
      <w:rPr>
        <w:sz w:val="24"/>
        <w:rFonts w:cs="Times New Roman" w:ascii="Times New Roman" w:hAnsi="Times New Roman"/>
      </w:rPr>
      <w:fldChar w:fldCharType="end"/>
    </w:r>
  </w:p>
  <w:p>
    <w:pPr>
      <w:pStyle w:val="Style31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1"/>
      <w:jc w:val="center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1"/>
      <w:jc w:val="center"/>
      <w:rPr/>
    </w:pPr>
    <w:r>
      <w:rPr>
        <w:rFonts w:cs="Times New Roman" w:ascii="Times New Roman" w:hAnsi="Times New Roman"/>
        <w:sz w:val="24"/>
      </w:rPr>
      <w:fldChar w:fldCharType="begin"/>
    </w:r>
    <w:r>
      <w:rPr>
        <w:sz w:val="24"/>
        <w:rFonts w:cs="Times New Roman" w:ascii="Times New Roman" w:hAnsi="Times New Roman"/>
      </w:rPr>
      <w:instrText> PAGE </w:instrText>
    </w:r>
    <w:r>
      <w:rPr>
        <w:sz w:val="24"/>
        <w:rFonts w:cs="Times New Roman" w:ascii="Times New Roman" w:hAnsi="Times New Roman"/>
      </w:rPr>
      <w:fldChar w:fldCharType="separate"/>
    </w:r>
    <w:r>
      <w:rPr>
        <w:sz w:val="24"/>
        <w:rFonts w:cs="Times New Roman" w:ascii="Times New Roman" w:hAnsi="Times New Roman"/>
      </w:rPr>
      <w:t>12</w:t>
    </w:r>
    <w:r>
      <w:rPr>
        <w:sz w:val="24"/>
        <w:rFonts w:cs="Times New Roman" w:ascii="Times New Roman" w:hAnsi="Times New Roman"/>
      </w:rPr>
      <w:fldChar w:fldCharType="end"/>
    </w:r>
  </w:p>
  <w:p>
    <w:pPr>
      <w:pStyle w:val="Style31"/>
      <w:rPr/>
    </w:pPr>
    <w:r>
      <w:rPr/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1"/>
      <w:jc w:val="center"/>
      <w:rPr>
        <w:rFonts w:cs="Times New Roman"/>
        <w:sz w:val="24"/>
      </w:rPr>
    </w:pPr>
    <w:r>
      <w:rPr>
        <w:rFonts w:cs="Times New Roman"/>
        <w:sz w:val="24"/>
      </w:rPr>
      <w:fldChar w:fldCharType="begin"/>
    </w:r>
    <w:r>
      <w:rPr>
        <w:sz w:val="24"/>
        <w:rFonts w:cs="Times New Roman"/>
      </w:rPr>
      <w:instrText> PAGE </w:instrText>
    </w:r>
    <w:r>
      <w:rPr>
        <w:sz w:val="24"/>
        <w:rFonts w:cs="Times New Roman"/>
      </w:rPr>
      <w:fldChar w:fldCharType="separate"/>
    </w:r>
    <w:r>
      <w:rPr>
        <w:sz w:val="24"/>
        <w:rFonts w:cs="Times New Roman"/>
      </w:rPr>
      <w:t>13</w:t>
    </w:r>
    <w:r>
      <w:rPr>
        <w:sz w:val="24"/>
        <w:rFonts w:cs="Times New Roman"/>
      </w:rPr>
      <w:fldChar w:fldCharType="end"/>
    </w:r>
  </w:p>
  <w:p>
    <w:pPr>
      <w:pStyle w:val="Style31"/>
      <w:rPr/>
    </w:pPr>
    <w:r>
      <w:rPr/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1"/>
      <w:jc w:val="center"/>
      <w:rPr/>
    </w:pPr>
    <w:r>
      <w:rPr>
        <w:rFonts w:cs="Times New Roman" w:ascii="Times New Roman" w:hAnsi="Times New Roman"/>
        <w:sz w:val="24"/>
      </w:rPr>
      <w:fldChar w:fldCharType="begin"/>
    </w:r>
    <w:r>
      <w:rPr>
        <w:sz w:val="24"/>
        <w:rFonts w:cs="Times New Roman" w:ascii="Times New Roman" w:hAnsi="Times New Roman"/>
      </w:rPr>
      <w:instrText> PAGE </w:instrText>
    </w:r>
    <w:r>
      <w:rPr>
        <w:sz w:val="24"/>
        <w:rFonts w:cs="Times New Roman" w:ascii="Times New Roman" w:hAnsi="Times New Roman"/>
      </w:rPr>
      <w:fldChar w:fldCharType="separate"/>
    </w:r>
    <w:r>
      <w:rPr>
        <w:sz w:val="24"/>
        <w:rFonts w:cs="Times New Roman" w:ascii="Times New Roman" w:hAnsi="Times New Roman"/>
      </w:rPr>
      <w:t>15</w:t>
    </w:r>
    <w:r>
      <w:rPr>
        <w:sz w:val="24"/>
        <w:rFonts w:cs="Times New Roman" w:ascii="Times New Roman" w:hAnsi="Times New Roman"/>
      </w:rPr>
      <w:fldChar w:fldCharType="end"/>
    </w:r>
  </w:p>
  <w:p>
    <w:pPr>
      <w:pStyle w:val="Style31"/>
      <w:rPr/>
    </w:pPr>
    <w:r>
      <w:rPr/>
    </w:r>
  </w:p>
</w:hdr>
</file>

<file path=word/settings.xml><?xml version="1.0" encoding="utf-8"?>
<w:settings xmlns:w="http://schemas.openxmlformats.org/wordprocessingml/2006/main">
  <w:zoom w:percent="11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0"/>
        <w:lang w:val="ru-RU" w:eastAsia="ru-RU" w:bidi="ar-SA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spacing w:lineRule="atLeast" w:line="200" w:before="0" w:after="0"/>
      <w:jc w:val="left"/>
    </w:pPr>
    <w:rPr>
      <w:rFonts w:ascii="Arial" w:hAnsi="Arial" w:eastAsia="Tahoma" w:cs="Calibri"/>
      <w:color w:val="auto"/>
      <w:kern w:val="2"/>
      <w:sz w:val="36"/>
      <w:szCs w:val="24"/>
      <w:lang w:val="ru-RU" w:eastAsia="ru-RU" w:bidi="ar-SA"/>
    </w:rPr>
  </w:style>
  <w:style w:type="paragraph" w:styleId="1">
    <w:name w:val="Heading 1"/>
    <w:basedOn w:val="Normal"/>
    <w:next w:val="Normal"/>
    <w:qFormat/>
    <w:pPr>
      <w:keepNext w:val="true"/>
      <w:spacing w:before="240" w:after="60"/>
      <w:outlineLvl w:val="0"/>
    </w:pPr>
    <w:rPr>
      <w:rFonts w:cs="Arial"/>
      <w:b/>
      <w:bCs/>
      <w:sz w:val="32"/>
      <w:szCs w:val="32"/>
    </w:rPr>
  </w:style>
  <w:style w:type="paragraph" w:styleId="2">
    <w:name w:val="Heading 2"/>
    <w:basedOn w:val="Normal"/>
    <w:next w:val="Normal"/>
    <w:qFormat/>
    <w:pPr>
      <w:keepNext w:val="true"/>
      <w:keepLines/>
      <w:spacing w:before="40" w:after="0"/>
      <w:outlineLvl w:val="1"/>
    </w:pPr>
    <w:rPr>
      <w:rFonts w:ascii="Cambria" w:hAnsi="Cambria" w:eastAsia="Times New Roman" w:cs="Times New Roman"/>
      <w:color w:val="365F91"/>
      <w:sz w:val="26"/>
      <w:szCs w:val="26"/>
    </w:rPr>
  </w:style>
  <w:style w:type="paragraph" w:styleId="3">
    <w:name w:val="Heading 3"/>
    <w:basedOn w:val="Normal"/>
    <w:next w:val="Normal"/>
    <w:qFormat/>
    <w:pPr>
      <w:keepNext w:val="true"/>
      <w:jc w:val="center"/>
      <w:outlineLvl w:val="2"/>
    </w:pPr>
    <w:rPr>
      <w:sz w:val="32"/>
    </w:rPr>
  </w:style>
  <w:style w:type="paragraph" w:styleId="4">
    <w:name w:val="Heading 4"/>
    <w:basedOn w:val="Normal"/>
    <w:next w:val="Normal"/>
    <w:qFormat/>
    <w:pPr>
      <w:keepNext w:val="true"/>
      <w:jc w:val="center"/>
      <w:outlineLvl w:val="3"/>
    </w:pPr>
    <w:rPr>
      <w:sz w:val="40"/>
    </w:rPr>
  </w:style>
  <w:style w:type="paragraph" w:styleId="5">
    <w:name w:val="Heading 5"/>
    <w:basedOn w:val="Normal"/>
    <w:next w:val="Normal"/>
    <w:qFormat/>
    <w:pPr>
      <w:keepNext w:val="true"/>
      <w:jc w:val="center"/>
      <w:outlineLvl w:val="4"/>
    </w:pPr>
    <w:rPr>
      <w:sz w:val="44"/>
    </w:rPr>
  </w:style>
  <w:style w:type="paragraph" w:styleId="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next w:val="Normal"/>
    <w:qFormat/>
    <w:pPr>
      <w:keepNext w:val="true"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character" w:styleId="DefaultParagraphFont">
    <w:name w:val="Default Paragraph Font"/>
    <w:qFormat/>
    <w:rPr/>
  </w:style>
  <w:style w:type="character" w:styleId="Style7">
    <w:name w:val="Интернет-ссылка"/>
    <w:rPr>
      <w:color w:val="000080"/>
      <w:u w:val="single"/>
    </w:rPr>
  </w:style>
  <w:style w:type="character" w:styleId="Style8">
    <w:name w:val="Основной текст с отступом Знак"/>
    <w:qFormat/>
    <w:rPr>
      <w:lang w:val="ru-RU" w:eastAsia="ru-RU" w:bidi="ar-SA"/>
    </w:rPr>
  </w:style>
  <w:style w:type="character" w:styleId="Pagenumber">
    <w:name w:val="page number"/>
    <w:basedOn w:val="DefaultParagraphFont"/>
    <w:qFormat/>
    <w:rPr/>
  </w:style>
  <w:style w:type="character" w:styleId="31">
    <w:name w:val="Основной текст с отступом 3 Знак"/>
    <w:qFormat/>
    <w:rPr>
      <w:sz w:val="16"/>
      <w:szCs w:val="16"/>
    </w:rPr>
  </w:style>
  <w:style w:type="character" w:styleId="Style9">
    <w:name w:val="Текст выноски Знак"/>
    <w:qFormat/>
    <w:rPr>
      <w:rFonts w:ascii="Tahoma" w:hAnsi="Tahoma" w:cs="Tahoma"/>
      <w:sz w:val="16"/>
      <w:szCs w:val="16"/>
    </w:rPr>
  </w:style>
  <w:style w:type="character" w:styleId="Style10">
    <w:name w:val="Верхний колонтитул Знак"/>
    <w:basedOn w:val="DefaultParagraphFont"/>
    <w:qFormat/>
    <w:rPr/>
  </w:style>
  <w:style w:type="character" w:styleId="61">
    <w:name w:val="Заголовок 6 Знак"/>
    <w:qFormat/>
    <w:rPr>
      <w:b/>
      <w:bCs/>
      <w:sz w:val="22"/>
      <w:szCs w:val="22"/>
    </w:rPr>
  </w:style>
  <w:style w:type="character" w:styleId="Style11">
    <w:name w:val="Основной текст Знак"/>
    <w:basedOn w:val="DefaultParagraphFont"/>
    <w:qFormat/>
    <w:rPr/>
  </w:style>
  <w:style w:type="character" w:styleId="Style12">
    <w:name w:val="Название Знак"/>
    <w:qFormat/>
    <w:rPr>
      <w:sz w:val="28"/>
    </w:rPr>
  </w:style>
  <w:style w:type="character" w:styleId="71">
    <w:name w:val="Заголовок 7 Знак"/>
    <w:qFormat/>
    <w:rPr>
      <w:rFonts w:ascii="Cambria" w:hAnsi="Cambria" w:eastAsia="Times New Roman" w:cs="Times New Roman"/>
      <w:i/>
      <w:iCs/>
      <w:color w:val="404040"/>
    </w:rPr>
  </w:style>
  <w:style w:type="character" w:styleId="Applestylespan">
    <w:name w:val="apple-style-span"/>
    <w:basedOn w:val="DefaultParagraphFont"/>
    <w:qFormat/>
    <w:rPr/>
  </w:style>
  <w:style w:type="character" w:styleId="Style13">
    <w:name w:val="Без интервала Знак"/>
    <w:qFormat/>
    <w:rPr>
      <w:sz w:val="24"/>
      <w:szCs w:val="24"/>
      <w:lang w:bidi="ar-SA"/>
    </w:rPr>
  </w:style>
  <w:style w:type="character" w:styleId="NoSpacingChar">
    <w:name w:val="No Spacing Char"/>
    <w:qFormat/>
    <w:rPr>
      <w:sz w:val="24"/>
      <w:lang w:bidi="ar-SA"/>
    </w:rPr>
  </w:style>
  <w:style w:type="character" w:styleId="Style14">
    <w:name w:val="Основной текст_"/>
    <w:qFormat/>
    <w:rPr>
      <w:rFonts w:ascii="Arial Unicode MS" w:hAnsi="Arial Unicode MS" w:cs="Arial Unicode MS"/>
      <w:sz w:val="19"/>
      <w:szCs w:val="19"/>
      <w:u w:val="none"/>
    </w:rPr>
  </w:style>
  <w:style w:type="character" w:styleId="Style15">
    <w:name w:val="Колонтитул_"/>
    <w:qFormat/>
    <w:rPr>
      <w:rFonts w:ascii="Arial Unicode MS" w:hAnsi="Arial Unicode MS"/>
      <w:sz w:val="23"/>
      <w:szCs w:val="23"/>
      <w:highlight w:val="white"/>
      <w:lang w:bidi="he-IL"/>
    </w:rPr>
  </w:style>
  <w:style w:type="character" w:styleId="Style16">
    <w:name w:val="Колонтитул"/>
    <w:basedOn w:val="Style15"/>
    <w:qFormat/>
    <w:rPr>
      <w:rFonts w:ascii="Arial Unicode MS" w:hAnsi="Arial Unicode MS"/>
      <w:sz w:val="23"/>
      <w:szCs w:val="23"/>
      <w:highlight w:val="white"/>
      <w:lang w:bidi="he-IL"/>
    </w:rPr>
  </w:style>
  <w:style w:type="character" w:styleId="11">
    <w:name w:val="Заголовок №1_"/>
    <w:qFormat/>
    <w:rPr>
      <w:sz w:val="33"/>
      <w:szCs w:val="33"/>
      <w:highlight w:val="white"/>
    </w:rPr>
  </w:style>
  <w:style w:type="character" w:styleId="12">
    <w:name w:val="Основной текст1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7"/>
      <w:szCs w:val="27"/>
      <w:u w:val="single"/>
      <w:lang w:val="ru-RU"/>
    </w:rPr>
  </w:style>
  <w:style w:type="character" w:styleId="41">
    <w:name w:val="Основной текст (4)_"/>
    <w:qFormat/>
    <w:rPr>
      <w:rFonts w:ascii="SimSun" w:hAnsi="SimSun" w:eastAsia="SimSun" w:cs="SimSun"/>
      <w:sz w:val="18"/>
      <w:szCs w:val="18"/>
      <w:highlight w:val="white"/>
    </w:rPr>
  </w:style>
  <w:style w:type="character" w:styleId="Style17">
    <w:name w:val="Основной текст + Курсив"/>
    <w:qFormat/>
    <w:rPr>
      <w:rFonts w:ascii="Times New Roman" w:hAnsi="Times New Roman" w:eastAsia="Times New Roman" w:cs="Times New Roman"/>
      <w:b w:val="false"/>
      <w:bCs w:val="false"/>
      <w:i/>
      <w:iCs/>
      <w:caps w:val="false"/>
      <w:smallCaps w:val="false"/>
      <w:strike w:val="false"/>
      <w:dstrike w:val="false"/>
      <w:color w:val="000000"/>
      <w:spacing w:val="0"/>
      <w:w w:val="100"/>
      <w:sz w:val="27"/>
      <w:szCs w:val="27"/>
      <w:u w:val="none"/>
      <w:lang w:val="ru-RU"/>
    </w:rPr>
  </w:style>
  <w:style w:type="character" w:styleId="Style18">
    <w:name w:val="Текст сноски Знак"/>
    <w:qFormat/>
    <w:rPr>
      <w:lang w:val="ru-RU" w:eastAsia="ru-RU"/>
    </w:rPr>
  </w:style>
  <w:style w:type="character" w:styleId="Style19">
    <w:name w:val="Привязка сноски"/>
    <w:rPr>
      <w:vertAlign w:val="superscript"/>
    </w:rPr>
  </w:style>
  <w:style w:type="character" w:styleId="FootnoteCharacters">
    <w:name w:val="Footnote Characters"/>
    <w:qFormat/>
    <w:rPr>
      <w:vertAlign w:val="superscript"/>
    </w:rPr>
  </w:style>
  <w:style w:type="character" w:styleId="21">
    <w:name w:val="Заголовок 2 Знак"/>
    <w:basedOn w:val="DefaultParagraphFont"/>
    <w:qFormat/>
    <w:rPr>
      <w:rFonts w:ascii="Cambria" w:hAnsi="Cambria" w:eastAsia="Times New Roman" w:cs="Times New Roman"/>
      <w:color w:val="365F91"/>
      <w:sz w:val="26"/>
      <w:szCs w:val="26"/>
    </w:rPr>
  </w:style>
  <w:style w:type="character" w:styleId="Style20">
    <w:name w:val="Абзац списка Знак"/>
    <w:qFormat/>
    <w:rPr>
      <w:rFonts w:ascii="Calibri" w:hAnsi="Calibri"/>
      <w:sz w:val="22"/>
      <w:szCs w:val="22"/>
    </w:rPr>
  </w:style>
  <w:style w:type="paragraph" w:styleId="Style21">
    <w:name w:val="Заголовок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2">
    <w:name w:val="Body Text"/>
    <w:basedOn w:val="Normal"/>
    <w:pPr>
      <w:spacing w:before="0" w:after="120"/>
    </w:pPr>
    <w:rPr/>
  </w:style>
  <w:style w:type="paragraph" w:styleId="Style23">
    <w:name w:val="List"/>
    <w:basedOn w:val="Style22"/>
    <w:pPr/>
    <w:rPr>
      <w:rFonts w:ascii="Times New Roman" w:hAnsi="Times New Roman" w:cs="Arial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</w:rPr>
  </w:style>
  <w:style w:type="paragraph" w:styleId="Indexheading">
    <w:name w:val="index heading"/>
    <w:basedOn w:val="Normal"/>
    <w:qFormat/>
    <w:pPr>
      <w:suppressLineNumbers/>
    </w:pPr>
    <w:rPr>
      <w:rFonts w:ascii="Times New Roman" w:hAnsi="Times New Roman" w:cs="Arial"/>
    </w:rPr>
  </w:style>
  <w:style w:type="paragraph" w:styleId="13">
    <w:name w:val="Заголовок1"/>
    <w:basedOn w:val="Normal"/>
    <w:next w:val="Style22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Style26">
    <w:name w:val="Знак Знак Знак"/>
    <w:basedOn w:val="Normal"/>
    <w:qFormat/>
    <w:pPr>
      <w:spacing w:lineRule="exact" w:line="240" w:before="0" w:after="160"/>
    </w:pPr>
    <w:rPr>
      <w:rFonts w:ascii="Verdana" w:hAnsi="Verdana"/>
      <w:lang w:val="en-US" w:eastAsia="en-US"/>
    </w:rPr>
  </w:style>
  <w:style w:type="paragraph" w:styleId="Style27">
    <w:name w:val="Знак"/>
    <w:basedOn w:val="Normal"/>
    <w:qFormat/>
    <w:pPr>
      <w:spacing w:lineRule="exact" w:line="240" w:before="0" w:after="160"/>
    </w:pPr>
    <w:rPr>
      <w:rFonts w:ascii="Verdana" w:hAnsi="Verdana"/>
      <w:lang w:val="en-US" w:eastAsia="en-US"/>
    </w:rPr>
  </w:style>
  <w:style w:type="paragraph" w:styleId="ConsNonformat">
    <w:name w:val="ConsNonformat"/>
    <w:qFormat/>
    <w:pPr>
      <w:widowControl w:val="false"/>
      <w:overflowPunct w:val="fals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36"/>
      <w:szCs w:val="20"/>
      <w:lang w:val="ru-RU" w:eastAsia="en-US" w:bidi="ar-SA"/>
    </w:rPr>
  </w:style>
  <w:style w:type="paragraph" w:styleId="Style28">
    <w:name w:val="Знак Знак Знак Знак Знак Знак Знак Знак Знак Знак Знак Знак Знак Знак Знак Знак Знак Знак Знак 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 w:eastAsia="en-US"/>
    </w:rPr>
  </w:style>
  <w:style w:type="paragraph" w:styleId="14">
    <w:name w:val="Знак1"/>
    <w:basedOn w:val="Normal"/>
    <w:qFormat/>
    <w:pPr>
      <w:spacing w:lineRule="exact" w:line="240" w:before="0" w:after="160"/>
    </w:pPr>
    <w:rPr>
      <w:rFonts w:ascii="Verdana" w:hAnsi="Verdana"/>
      <w:lang w:val="en-US" w:eastAsia="en-US"/>
    </w:rPr>
  </w:style>
  <w:style w:type="paragraph" w:styleId="ConsPlusTitle">
    <w:name w:val="ConsPlusTitle"/>
    <w:qFormat/>
    <w:pPr>
      <w:widowControl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8"/>
      <w:szCs w:val="28"/>
      <w:lang w:val="ru-RU" w:eastAsia="ru-RU" w:bidi="ar-SA"/>
    </w:rPr>
  </w:style>
  <w:style w:type="paragraph" w:styleId="Style29">
    <w:name w:val="Body Text Indent"/>
    <w:basedOn w:val="Normal"/>
    <w:pPr>
      <w:spacing w:before="0" w:after="120"/>
      <w:ind w:left="283" w:right="0" w:hanging="0"/>
    </w:pPr>
    <w:rPr/>
  </w:style>
  <w:style w:type="paragraph" w:styleId="Style30">
    <w:name w:val="Верхний и нижний колонтитулы"/>
    <w:basedOn w:val="Normal"/>
    <w:qFormat/>
    <w:pPr/>
    <w:rPr/>
  </w:style>
  <w:style w:type="paragraph" w:styleId="Style31">
    <w:name w:val="Header"/>
    <w:basedOn w:val="Normal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32">
    <w:name w:val="Footer"/>
    <w:basedOn w:val="Normal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BodyTextIndent3">
    <w:name w:val="Body Text Indent 3"/>
    <w:basedOn w:val="Normal"/>
    <w:qFormat/>
    <w:pPr>
      <w:spacing w:before="0" w:after="120"/>
      <w:ind w:left="283" w:right="0" w:hanging="0"/>
    </w:pPr>
    <w:rPr>
      <w:sz w:val="16"/>
      <w:szCs w:val="16"/>
    </w:rPr>
  </w:style>
  <w:style w:type="paragraph" w:styleId="BalloonText">
    <w:name w:val="Balloon Text"/>
    <w:basedOn w:val="Normal"/>
    <w:qFormat/>
    <w:pPr/>
    <w:rPr>
      <w:rFonts w:ascii="Tahoma" w:hAnsi="Tahoma"/>
      <w:sz w:val="16"/>
      <w:szCs w:val="16"/>
    </w:rPr>
  </w:style>
  <w:style w:type="paragraph" w:styleId="ConsPlusNormal">
    <w:name w:val="ConsPlusNormal"/>
    <w:qFormat/>
    <w:pPr>
      <w:widowControl w:val="false"/>
      <w:overflowPunct w:val="fals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auto"/>
      <w:kern w:val="0"/>
      <w:sz w:val="36"/>
      <w:szCs w:val="20"/>
      <w:lang w:val="ru-RU" w:eastAsia="ru-RU" w:bidi="ar-SA"/>
    </w:rPr>
  </w:style>
  <w:style w:type="paragraph" w:styleId="Style33">
    <w:name w:val="Title"/>
    <w:basedOn w:val="Normal"/>
    <w:qFormat/>
    <w:pPr>
      <w:jc w:val="center"/>
    </w:pPr>
    <w:rPr>
      <w:sz w:val="28"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right="0" w:hanging="0"/>
      <w:contextualSpacing/>
    </w:pPr>
    <w:rPr>
      <w:rFonts w:ascii="Calibri" w:hAnsi="Calibri"/>
      <w:sz w:val="22"/>
      <w:szCs w:val="22"/>
    </w:rPr>
  </w:style>
  <w:style w:type="paragraph" w:styleId="NoSpacing">
    <w:name w:val="No Spacing"/>
    <w:qFormat/>
    <w:pPr>
      <w:widowControl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NormalWeb">
    <w:name w:val="Normal (Web)"/>
    <w:basedOn w:val="Normal"/>
    <w:qFormat/>
    <w:pPr>
      <w:spacing w:before="280" w:after="280"/>
    </w:pPr>
    <w:rPr>
      <w:sz w:val="24"/>
    </w:rPr>
  </w:style>
  <w:style w:type="paragraph" w:styleId="NoSpacing1">
    <w:name w:val="No Spacing1"/>
    <w:qFormat/>
    <w:pPr>
      <w:widowControl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15">
    <w:name w:val="Колонтитул1"/>
    <w:basedOn w:val="Normal"/>
    <w:qFormat/>
    <w:pPr>
      <w:widowControl w:val="false"/>
      <w:shd w:val="clear" w:fill="FFFFFF"/>
      <w:spacing w:lineRule="exact" w:line="298"/>
    </w:pPr>
    <w:rPr>
      <w:rFonts w:ascii="Arial Unicode MS" w:hAnsi="Arial Unicode MS"/>
      <w:sz w:val="23"/>
      <w:szCs w:val="23"/>
      <w:lang w:bidi="he-IL"/>
    </w:rPr>
  </w:style>
  <w:style w:type="paragraph" w:styleId="16">
    <w:name w:val="Заголовок №1"/>
    <w:basedOn w:val="Normal"/>
    <w:qFormat/>
    <w:pPr>
      <w:widowControl w:val="false"/>
      <w:shd w:val="clear" w:fill="FFFFFF"/>
      <w:spacing w:lineRule="auto" w:line="240" w:before="0" w:after="480"/>
      <w:ind w:left="0" w:right="0" w:hanging="680"/>
      <w:outlineLvl w:val="0"/>
    </w:pPr>
    <w:rPr>
      <w:b/>
      <w:bCs/>
      <w:sz w:val="33"/>
      <w:szCs w:val="33"/>
    </w:rPr>
  </w:style>
  <w:style w:type="paragraph" w:styleId="22">
    <w:name w:val="Основной текст2"/>
    <w:basedOn w:val="Normal"/>
    <w:qFormat/>
    <w:pPr>
      <w:widowControl w:val="false"/>
      <w:shd w:val="clear" w:fill="FFFFFF"/>
      <w:spacing w:lineRule="exact" w:line="480" w:before="480" w:after="480"/>
      <w:jc w:val="both"/>
    </w:pPr>
    <w:rPr>
      <w:rFonts w:ascii="Arial Unicode MS" w:hAnsi="Arial Unicode MS"/>
      <w:sz w:val="19"/>
      <w:szCs w:val="19"/>
    </w:rPr>
  </w:style>
  <w:style w:type="paragraph" w:styleId="42">
    <w:name w:val="Основной текст (4)"/>
    <w:basedOn w:val="Normal"/>
    <w:qFormat/>
    <w:pPr>
      <w:widowControl w:val="false"/>
      <w:shd w:val="clear" w:fill="FFFFFF"/>
      <w:spacing w:lineRule="auto" w:line="240"/>
      <w:jc w:val="center"/>
    </w:pPr>
    <w:rPr>
      <w:rFonts w:ascii="SimSun" w:hAnsi="SimSun" w:eastAsia="SimSun"/>
      <w:sz w:val="18"/>
      <w:szCs w:val="18"/>
    </w:rPr>
  </w:style>
  <w:style w:type="paragraph" w:styleId="Style34">
    <w:name w:val="Footnote Text"/>
    <w:basedOn w:val="Normal"/>
    <w:pPr/>
    <w:rPr/>
  </w:style>
  <w:style w:type="paragraph" w:styleId="17">
    <w:name w:val="Обычный1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NSimSun" w:cs="Arial"/>
      <w:color w:val="auto"/>
      <w:kern w:val="0"/>
      <w:sz w:val="24"/>
      <w:szCs w:val="24"/>
      <w:lang w:val="ru-RU" w:eastAsia="zh-CN" w:bidi="hi-IN"/>
    </w:rPr>
  </w:style>
  <w:style w:type="paragraph" w:styleId="Style35">
    <w:name w:val="Объект без заливки"/>
    <w:basedOn w:val="Normal"/>
    <w:qFormat/>
    <w:pPr/>
    <w:rPr/>
  </w:style>
  <w:style w:type="paragraph" w:styleId="Style36">
    <w:name w:val="Объект без заливки и линий"/>
    <w:basedOn w:val="Normal"/>
    <w:qFormat/>
    <w:pPr/>
    <w:rPr/>
  </w:style>
  <w:style w:type="paragraph" w:styleId="A4">
    <w:name w:val="A4"/>
    <w:basedOn w:val="PlainText"/>
    <w:qFormat/>
    <w:pPr/>
    <w:rPr>
      <w:rFonts w:ascii="Noto Sans" w:hAnsi="Noto Sans"/>
      <w:sz w:val="36"/>
    </w:rPr>
  </w:style>
  <w:style w:type="paragraph" w:styleId="PlainText">
    <w:name w:val="Plain Text"/>
    <w:basedOn w:val="Caption"/>
    <w:qFormat/>
    <w:pPr/>
    <w:rPr/>
  </w:style>
  <w:style w:type="paragraph" w:styleId="43">
    <w:name w:val="Заглавие А4"/>
    <w:basedOn w:val="A4"/>
    <w:qFormat/>
    <w:pPr/>
    <w:rPr>
      <w:sz w:val="87"/>
    </w:rPr>
  </w:style>
  <w:style w:type="paragraph" w:styleId="44">
    <w:name w:val="Заголовок А4"/>
    <w:basedOn w:val="A4"/>
    <w:qFormat/>
    <w:pPr/>
    <w:rPr>
      <w:sz w:val="48"/>
    </w:rPr>
  </w:style>
  <w:style w:type="paragraph" w:styleId="45">
    <w:name w:val="Текст А4"/>
    <w:basedOn w:val="A4"/>
    <w:qFormat/>
    <w:pPr/>
    <w:rPr/>
  </w:style>
  <w:style w:type="paragraph" w:styleId="A0">
    <w:name w:val="A0"/>
    <w:basedOn w:val="PlainText"/>
    <w:qFormat/>
    <w:pPr/>
    <w:rPr>
      <w:rFonts w:ascii="Noto Sans" w:hAnsi="Noto Sans"/>
      <w:sz w:val="95"/>
    </w:rPr>
  </w:style>
  <w:style w:type="paragraph" w:styleId="0">
    <w:name w:val="Заглавие А0"/>
    <w:basedOn w:val="A0"/>
    <w:qFormat/>
    <w:pPr/>
    <w:rPr>
      <w:sz w:val="191"/>
    </w:rPr>
  </w:style>
  <w:style w:type="paragraph" w:styleId="01">
    <w:name w:val="Заголовок А0"/>
    <w:basedOn w:val="A0"/>
    <w:qFormat/>
    <w:pPr/>
    <w:rPr>
      <w:sz w:val="143"/>
    </w:rPr>
  </w:style>
  <w:style w:type="paragraph" w:styleId="02">
    <w:name w:val="Текст А0"/>
    <w:basedOn w:val="A0"/>
    <w:qFormat/>
    <w:pPr/>
    <w:rPr/>
  </w:style>
  <w:style w:type="paragraph" w:styleId="Style37">
    <w:name w:val="Графика"/>
    <w:qFormat/>
    <w:pPr>
      <w:widowControl/>
      <w:overflowPunct w:val="false"/>
      <w:bidi w:val="0"/>
      <w:spacing w:before="0" w:after="0"/>
      <w:jc w:val="left"/>
    </w:pPr>
    <w:rPr>
      <w:rFonts w:ascii="Liberation Sans" w:hAnsi="Liberation Sans" w:eastAsia="Tahoma" w:cs="Calibri"/>
      <w:color w:val="auto"/>
      <w:kern w:val="0"/>
      <w:sz w:val="36"/>
      <w:szCs w:val="24"/>
      <w:lang w:val="ru-RU" w:eastAsia="ru-RU" w:bidi="ar-SA"/>
    </w:rPr>
  </w:style>
  <w:style w:type="paragraph" w:styleId="Style38">
    <w:name w:val="Фигуры"/>
    <w:basedOn w:val="Style37"/>
    <w:qFormat/>
    <w:pPr/>
    <w:rPr>
      <w:b/>
      <w:sz w:val="28"/>
    </w:rPr>
  </w:style>
  <w:style w:type="paragraph" w:styleId="Style39">
    <w:name w:val="Заливка"/>
    <w:basedOn w:val="Style38"/>
    <w:qFormat/>
    <w:pPr/>
    <w:rPr/>
  </w:style>
  <w:style w:type="paragraph" w:styleId="Style40">
    <w:name w:val="Заливка синим"/>
    <w:basedOn w:val="Style39"/>
    <w:qFormat/>
    <w:pPr/>
    <w:rPr>
      <w:color w:val="FFFFFF"/>
    </w:rPr>
  </w:style>
  <w:style w:type="paragraph" w:styleId="Style41">
    <w:name w:val="Заливка зелёным"/>
    <w:basedOn w:val="Style39"/>
    <w:qFormat/>
    <w:pPr/>
    <w:rPr>
      <w:color w:val="FFFFFF"/>
    </w:rPr>
  </w:style>
  <w:style w:type="paragraph" w:styleId="Style42">
    <w:name w:val="Заливка красным"/>
    <w:basedOn w:val="Style39"/>
    <w:qFormat/>
    <w:pPr/>
    <w:rPr>
      <w:color w:val="FFFFFF"/>
    </w:rPr>
  </w:style>
  <w:style w:type="paragraph" w:styleId="Style43">
    <w:name w:val="Заливка жёлтым"/>
    <w:basedOn w:val="Style39"/>
    <w:qFormat/>
    <w:pPr/>
    <w:rPr>
      <w:color w:val="FFFFFF"/>
    </w:rPr>
  </w:style>
  <w:style w:type="paragraph" w:styleId="Style44">
    <w:name w:val="Контур"/>
    <w:basedOn w:val="Style38"/>
    <w:qFormat/>
    <w:pPr/>
    <w:rPr/>
  </w:style>
  <w:style w:type="paragraph" w:styleId="Style45">
    <w:name w:val="Контур синий"/>
    <w:basedOn w:val="Style44"/>
    <w:qFormat/>
    <w:pPr/>
    <w:rPr>
      <w:color w:val="355269"/>
    </w:rPr>
  </w:style>
  <w:style w:type="paragraph" w:styleId="Style46">
    <w:name w:val="Контур зеленый"/>
    <w:basedOn w:val="Style44"/>
    <w:qFormat/>
    <w:pPr/>
    <w:rPr>
      <w:color w:val="127622"/>
    </w:rPr>
  </w:style>
  <w:style w:type="paragraph" w:styleId="Style47">
    <w:name w:val="Контур красный"/>
    <w:basedOn w:val="Style44"/>
    <w:qFormat/>
    <w:pPr/>
    <w:rPr>
      <w:color w:val="C9211E"/>
    </w:rPr>
  </w:style>
  <w:style w:type="paragraph" w:styleId="Style48">
    <w:name w:val="Контур жёлтый"/>
    <w:basedOn w:val="Style44"/>
    <w:qFormat/>
    <w:pPr/>
    <w:rPr>
      <w:color w:val="B47804"/>
    </w:rPr>
  </w:style>
  <w:style w:type="paragraph" w:styleId="Style49">
    <w:name w:val="Линии"/>
    <w:basedOn w:val="Style37"/>
    <w:qFormat/>
    <w:pPr/>
    <w:rPr/>
  </w:style>
  <w:style w:type="paragraph" w:styleId="Style50">
    <w:name w:val="Стрелки"/>
    <w:basedOn w:val="Style49"/>
    <w:qFormat/>
    <w:pPr/>
    <w:rPr/>
  </w:style>
  <w:style w:type="paragraph" w:styleId="Style51">
    <w:name w:val="Штриховая линия"/>
    <w:basedOn w:val="Style49"/>
    <w:qFormat/>
    <w:pPr/>
    <w:rPr/>
  </w:style>
  <w:style w:type="paragraph" w:styleId="BlankLTGliederung1">
    <w:name w:val="Blank~LT~Gliederung 1"/>
    <w:qFormat/>
    <w:pPr>
      <w:widowControl/>
      <w:overflowPunct w:val="false"/>
      <w:bidi w:val="0"/>
      <w:spacing w:lineRule="atLeast" w:line="200" w:before="283" w:after="0"/>
      <w:jc w:val="left"/>
    </w:pPr>
    <w:rPr>
      <w:rFonts w:ascii="Arial" w:hAnsi="Arial" w:eastAsia="Tahoma" w:cs="Calibri"/>
      <w:color w:val="auto"/>
      <w:kern w:val="2"/>
      <w:sz w:val="36"/>
      <w:szCs w:val="24"/>
      <w:lang w:val="ru-RU" w:eastAsia="ru-RU" w:bidi="ar-SA"/>
    </w:rPr>
  </w:style>
  <w:style w:type="paragraph" w:styleId="BlankLTGliederung2">
    <w:name w:val="Blank~LT~Gliederung 2"/>
    <w:basedOn w:val="BlankLTGliederung1"/>
    <w:qFormat/>
    <w:pPr>
      <w:spacing w:before="227" w:after="0"/>
    </w:pPr>
    <w:rPr/>
  </w:style>
  <w:style w:type="paragraph" w:styleId="BlankLTGliederung3">
    <w:name w:val="Blank~LT~Gliederung 3"/>
    <w:basedOn w:val="BlankLTGliederung2"/>
    <w:qFormat/>
    <w:pPr>
      <w:spacing w:before="170" w:after="0"/>
    </w:pPr>
    <w:rPr/>
  </w:style>
  <w:style w:type="paragraph" w:styleId="BlankLTGliederung4">
    <w:name w:val="Blank~LT~Gliederung 4"/>
    <w:basedOn w:val="BlankLTGliederung3"/>
    <w:qFormat/>
    <w:pPr>
      <w:spacing w:before="113" w:after="0"/>
    </w:pPr>
    <w:rPr/>
  </w:style>
  <w:style w:type="paragraph" w:styleId="BlankLTGliederung5">
    <w:name w:val="Blank~LT~Gliederung 5"/>
    <w:basedOn w:val="BlankLTGliederung4"/>
    <w:qFormat/>
    <w:pPr>
      <w:spacing w:before="57" w:after="0"/>
    </w:pPr>
    <w:rPr>
      <w:sz w:val="40"/>
    </w:rPr>
  </w:style>
  <w:style w:type="paragraph" w:styleId="BlankLTGliederung6">
    <w:name w:val="Blank~LT~Gliederung 6"/>
    <w:basedOn w:val="BlankLTGliederung5"/>
    <w:qFormat/>
    <w:pPr/>
    <w:rPr/>
  </w:style>
  <w:style w:type="paragraph" w:styleId="BlankLTGliederung7">
    <w:name w:val="Blank~LT~Gliederung 7"/>
    <w:basedOn w:val="BlankLTGliederung6"/>
    <w:qFormat/>
    <w:pPr/>
    <w:rPr/>
  </w:style>
  <w:style w:type="paragraph" w:styleId="BlankLTGliederung8">
    <w:name w:val="Blank~LT~Gliederung 8"/>
    <w:basedOn w:val="BlankLTGliederung7"/>
    <w:qFormat/>
    <w:pPr/>
    <w:rPr/>
  </w:style>
  <w:style w:type="paragraph" w:styleId="BlankLTGliederung9">
    <w:name w:val="Blank~LT~Gliederung 9"/>
    <w:basedOn w:val="BlankLTGliederung8"/>
    <w:qFormat/>
    <w:pPr/>
    <w:rPr/>
  </w:style>
  <w:style w:type="paragraph" w:styleId="BlankLTTitel">
    <w:name w:val="Blank~LT~Titel"/>
    <w:qFormat/>
    <w:pPr>
      <w:widowControl/>
      <w:overflowPunct w:val="false"/>
      <w:bidi w:val="0"/>
      <w:spacing w:lineRule="atLeast" w:line="200" w:before="0" w:after="0"/>
      <w:jc w:val="center"/>
    </w:pPr>
    <w:rPr>
      <w:rFonts w:ascii="Arial" w:hAnsi="Arial" w:eastAsia="Tahoma" w:cs="Calibri"/>
      <w:color w:val="auto"/>
      <w:kern w:val="2"/>
      <w:sz w:val="36"/>
      <w:szCs w:val="24"/>
      <w:lang w:val="ru-RU" w:eastAsia="ru-RU" w:bidi="ar-SA"/>
    </w:rPr>
  </w:style>
  <w:style w:type="paragraph" w:styleId="BlankLTUntertitel">
    <w:name w:val="Blank~LT~Untertitel"/>
    <w:qFormat/>
    <w:pPr>
      <w:widowControl/>
      <w:overflowPunct w:val="false"/>
      <w:bidi w:val="0"/>
      <w:spacing w:before="0" w:after="0"/>
      <w:jc w:val="center"/>
    </w:pPr>
    <w:rPr>
      <w:rFonts w:ascii="Arial" w:hAnsi="Arial" w:eastAsia="Tahoma" w:cs="Calibri"/>
      <w:color w:val="auto"/>
      <w:kern w:val="2"/>
      <w:sz w:val="64"/>
      <w:szCs w:val="24"/>
      <w:lang w:val="ru-RU" w:eastAsia="ru-RU" w:bidi="ar-SA"/>
    </w:rPr>
  </w:style>
  <w:style w:type="paragraph" w:styleId="BlankLTNotizen">
    <w:name w:val="Blank~LT~Notizen"/>
    <w:qFormat/>
    <w:pPr>
      <w:widowControl/>
      <w:overflowPunct w:val="false"/>
      <w:bidi w:val="0"/>
      <w:spacing w:before="0" w:after="0"/>
      <w:ind w:left="340" w:right="0" w:hanging="340"/>
      <w:jc w:val="left"/>
    </w:pPr>
    <w:rPr>
      <w:rFonts w:ascii="Arial" w:hAnsi="Arial" w:eastAsia="Tahoma" w:cs="Calibri"/>
      <w:color w:val="auto"/>
      <w:kern w:val="2"/>
      <w:sz w:val="40"/>
      <w:szCs w:val="24"/>
      <w:lang w:val="ru-RU" w:eastAsia="ru-RU" w:bidi="ar-SA"/>
    </w:rPr>
  </w:style>
  <w:style w:type="paragraph" w:styleId="BlankLTHintergrundobjekte">
    <w:name w:val="Blank~LT~Hintergrundobjekte"/>
    <w:qFormat/>
    <w:pPr>
      <w:widowControl/>
      <w:overflowPunct w:val="false"/>
      <w:bidi w:val="0"/>
      <w:spacing w:before="0" w:after="0"/>
      <w:jc w:val="left"/>
    </w:pPr>
    <w:rPr>
      <w:rFonts w:ascii="Liberation Serif" w:hAnsi="Liberation Serif" w:eastAsia="Tahoma" w:cs="Calibri"/>
      <w:color w:val="auto"/>
      <w:kern w:val="2"/>
      <w:sz w:val="24"/>
      <w:szCs w:val="24"/>
      <w:lang w:val="ru-RU" w:eastAsia="ru-RU" w:bidi="ar-SA"/>
    </w:rPr>
  </w:style>
  <w:style w:type="paragraph" w:styleId="BlankLTHintergrund">
    <w:name w:val="Blank~LT~Hintergrund"/>
    <w:qFormat/>
    <w:pPr>
      <w:widowControl/>
      <w:overflowPunct w:val="false"/>
      <w:bidi w:val="0"/>
      <w:spacing w:before="0" w:after="0"/>
      <w:jc w:val="left"/>
    </w:pPr>
    <w:rPr>
      <w:rFonts w:ascii="Liberation Serif" w:hAnsi="Liberation Serif" w:eastAsia="Tahoma" w:cs="Calibri"/>
      <w:color w:val="auto"/>
      <w:kern w:val="2"/>
      <w:sz w:val="24"/>
      <w:szCs w:val="24"/>
      <w:lang w:val="ru-RU" w:eastAsia="ru-RU" w:bidi="ar-SA"/>
    </w:rPr>
  </w:style>
  <w:style w:type="paragraph" w:styleId="Default">
    <w:name w:val="default"/>
    <w:qFormat/>
    <w:pPr>
      <w:widowControl/>
      <w:overflowPunct w:val="false"/>
      <w:bidi w:val="0"/>
      <w:spacing w:lineRule="atLeast" w:line="200" w:before="0" w:after="0"/>
      <w:jc w:val="left"/>
    </w:pPr>
    <w:rPr>
      <w:rFonts w:ascii="Arial" w:hAnsi="Arial" w:eastAsia="Tahoma" w:cs="Calibri"/>
      <w:color w:val="auto"/>
      <w:kern w:val="2"/>
      <w:sz w:val="36"/>
      <w:szCs w:val="24"/>
      <w:lang w:val="ru-RU" w:eastAsia="ru-RU" w:bidi="ar-SA"/>
    </w:rPr>
  </w:style>
  <w:style w:type="paragraph" w:styleId="Gray1">
    <w:name w:val="gray1"/>
    <w:basedOn w:val="Default"/>
    <w:qFormat/>
    <w:pPr/>
    <w:rPr/>
  </w:style>
  <w:style w:type="paragraph" w:styleId="Gray2">
    <w:name w:val="gray2"/>
    <w:basedOn w:val="Default"/>
    <w:qFormat/>
    <w:pPr/>
    <w:rPr/>
  </w:style>
  <w:style w:type="paragraph" w:styleId="Gray3">
    <w:name w:val="gray3"/>
    <w:basedOn w:val="Default"/>
    <w:qFormat/>
    <w:pPr/>
    <w:rPr/>
  </w:style>
  <w:style w:type="paragraph" w:styleId="Bw1">
    <w:name w:val="bw1"/>
    <w:basedOn w:val="Default"/>
    <w:qFormat/>
    <w:pPr/>
    <w:rPr/>
  </w:style>
  <w:style w:type="paragraph" w:styleId="Bw2">
    <w:name w:val="bw2"/>
    <w:basedOn w:val="Default"/>
    <w:qFormat/>
    <w:pPr/>
    <w:rPr/>
  </w:style>
  <w:style w:type="paragraph" w:styleId="Bw3">
    <w:name w:val="bw3"/>
    <w:basedOn w:val="Default"/>
    <w:qFormat/>
    <w:pPr/>
    <w:rPr/>
  </w:style>
  <w:style w:type="paragraph" w:styleId="Orange1">
    <w:name w:val="orange1"/>
    <w:basedOn w:val="Default"/>
    <w:qFormat/>
    <w:pPr/>
    <w:rPr/>
  </w:style>
  <w:style w:type="paragraph" w:styleId="Orange2">
    <w:name w:val="orange2"/>
    <w:basedOn w:val="Default"/>
    <w:qFormat/>
    <w:pPr/>
    <w:rPr/>
  </w:style>
  <w:style w:type="paragraph" w:styleId="Orange3">
    <w:name w:val="orange3"/>
    <w:basedOn w:val="Default"/>
    <w:qFormat/>
    <w:pPr/>
    <w:rPr/>
  </w:style>
  <w:style w:type="paragraph" w:styleId="Turquoise1">
    <w:name w:val="turquoise1"/>
    <w:basedOn w:val="Default"/>
    <w:qFormat/>
    <w:pPr/>
    <w:rPr/>
  </w:style>
  <w:style w:type="paragraph" w:styleId="Turquoise2">
    <w:name w:val="turquoise2"/>
    <w:basedOn w:val="Default"/>
    <w:qFormat/>
    <w:pPr/>
    <w:rPr/>
  </w:style>
  <w:style w:type="paragraph" w:styleId="Turquoise3">
    <w:name w:val="turquoise3"/>
    <w:basedOn w:val="Default"/>
    <w:qFormat/>
    <w:pPr/>
    <w:rPr/>
  </w:style>
  <w:style w:type="paragraph" w:styleId="Blue1">
    <w:name w:val="blue1"/>
    <w:basedOn w:val="Default"/>
    <w:qFormat/>
    <w:pPr/>
    <w:rPr/>
  </w:style>
  <w:style w:type="paragraph" w:styleId="Blue2">
    <w:name w:val="blue2"/>
    <w:basedOn w:val="Default"/>
    <w:qFormat/>
    <w:pPr/>
    <w:rPr/>
  </w:style>
  <w:style w:type="paragraph" w:styleId="Blue3">
    <w:name w:val="blue3"/>
    <w:basedOn w:val="Default"/>
    <w:qFormat/>
    <w:pPr/>
    <w:rPr/>
  </w:style>
  <w:style w:type="paragraph" w:styleId="Sun1">
    <w:name w:val="sun1"/>
    <w:basedOn w:val="Default"/>
    <w:qFormat/>
    <w:pPr/>
    <w:rPr/>
  </w:style>
  <w:style w:type="paragraph" w:styleId="Sun2">
    <w:name w:val="sun2"/>
    <w:basedOn w:val="Default"/>
    <w:qFormat/>
    <w:pPr/>
    <w:rPr/>
  </w:style>
  <w:style w:type="paragraph" w:styleId="Sun3">
    <w:name w:val="sun3"/>
    <w:basedOn w:val="Default"/>
    <w:qFormat/>
    <w:pPr/>
    <w:rPr/>
  </w:style>
  <w:style w:type="paragraph" w:styleId="Earth1">
    <w:name w:val="earth1"/>
    <w:basedOn w:val="Default"/>
    <w:qFormat/>
    <w:pPr/>
    <w:rPr/>
  </w:style>
  <w:style w:type="paragraph" w:styleId="Earth2">
    <w:name w:val="earth2"/>
    <w:basedOn w:val="Default"/>
    <w:qFormat/>
    <w:pPr/>
    <w:rPr/>
  </w:style>
  <w:style w:type="paragraph" w:styleId="Earth3">
    <w:name w:val="earth3"/>
    <w:basedOn w:val="Default"/>
    <w:qFormat/>
    <w:pPr/>
    <w:rPr/>
  </w:style>
  <w:style w:type="paragraph" w:styleId="Green1">
    <w:name w:val="green1"/>
    <w:basedOn w:val="Default"/>
    <w:qFormat/>
    <w:pPr/>
    <w:rPr/>
  </w:style>
  <w:style w:type="paragraph" w:styleId="Green2">
    <w:name w:val="green2"/>
    <w:basedOn w:val="Default"/>
    <w:qFormat/>
    <w:pPr/>
    <w:rPr/>
  </w:style>
  <w:style w:type="paragraph" w:styleId="Green3">
    <w:name w:val="green3"/>
    <w:basedOn w:val="Default"/>
    <w:qFormat/>
    <w:pPr/>
    <w:rPr/>
  </w:style>
  <w:style w:type="paragraph" w:styleId="Seetang1">
    <w:name w:val="seetang1"/>
    <w:basedOn w:val="Default"/>
    <w:qFormat/>
    <w:pPr/>
    <w:rPr/>
  </w:style>
  <w:style w:type="paragraph" w:styleId="Seetang2">
    <w:name w:val="seetang2"/>
    <w:basedOn w:val="Default"/>
    <w:qFormat/>
    <w:pPr/>
    <w:rPr/>
  </w:style>
  <w:style w:type="paragraph" w:styleId="Seetang3">
    <w:name w:val="seetang3"/>
    <w:basedOn w:val="Default"/>
    <w:qFormat/>
    <w:pPr/>
    <w:rPr/>
  </w:style>
  <w:style w:type="paragraph" w:styleId="Lightblue1">
    <w:name w:val="lightblue1"/>
    <w:basedOn w:val="Default"/>
    <w:qFormat/>
    <w:pPr/>
    <w:rPr/>
  </w:style>
  <w:style w:type="paragraph" w:styleId="Lightblue2">
    <w:name w:val="lightblue2"/>
    <w:basedOn w:val="Default"/>
    <w:qFormat/>
    <w:pPr/>
    <w:rPr/>
  </w:style>
  <w:style w:type="paragraph" w:styleId="Lightblue3">
    <w:name w:val="lightblue3"/>
    <w:basedOn w:val="Default"/>
    <w:qFormat/>
    <w:pPr/>
    <w:rPr/>
  </w:style>
  <w:style w:type="paragraph" w:styleId="Yellow1">
    <w:name w:val="yellow1"/>
    <w:basedOn w:val="Default"/>
    <w:qFormat/>
    <w:pPr/>
    <w:rPr/>
  </w:style>
  <w:style w:type="paragraph" w:styleId="Yellow2">
    <w:name w:val="yellow2"/>
    <w:basedOn w:val="Default"/>
    <w:qFormat/>
    <w:pPr/>
    <w:rPr/>
  </w:style>
  <w:style w:type="paragraph" w:styleId="Yellow3">
    <w:name w:val="yellow3"/>
    <w:basedOn w:val="Default"/>
    <w:qFormat/>
    <w:pPr/>
    <w:rPr/>
  </w:style>
  <w:style w:type="paragraph" w:styleId="Style52">
    <w:name w:val="Объекты фона"/>
    <w:qFormat/>
    <w:pPr>
      <w:widowControl/>
      <w:overflowPunct w:val="false"/>
      <w:bidi w:val="0"/>
      <w:spacing w:before="0" w:after="0"/>
      <w:jc w:val="left"/>
    </w:pPr>
    <w:rPr>
      <w:rFonts w:ascii="Liberation Serif" w:hAnsi="Liberation Serif" w:eastAsia="Tahoma" w:cs="Calibri"/>
      <w:color w:val="auto"/>
      <w:kern w:val="2"/>
      <w:sz w:val="24"/>
      <w:szCs w:val="24"/>
      <w:lang w:val="ru-RU" w:eastAsia="ru-RU" w:bidi="ar-SA"/>
    </w:rPr>
  </w:style>
  <w:style w:type="paragraph" w:styleId="Style53">
    <w:name w:val="Фон"/>
    <w:qFormat/>
    <w:pPr>
      <w:widowControl/>
      <w:overflowPunct w:val="false"/>
      <w:bidi w:val="0"/>
      <w:spacing w:before="0" w:after="0"/>
      <w:jc w:val="left"/>
    </w:pPr>
    <w:rPr>
      <w:rFonts w:ascii="Liberation Serif" w:hAnsi="Liberation Serif" w:eastAsia="Tahoma" w:cs="Calibri"/>
      <w:color w:val="auto"/>
      <w:kern w:val="2"/>
      <w:sz w:val="24"/>
      <w:szCs w:val="24"/>
      <w:lang w:val="ru-RU" w:eastAsia="ru-RU" w:bidi="ar-SA"/>
    </w:rPr>
  </w:style>
  <w:style w:type="paragraph" w:styleId="Style54">
    <w:name w:val="Примечания"/>
    <w:qFormat/>
    <w:pPr>
      <w:widowControl/>
      <w:overflowPunct w:val="false"/>
      <w:bidi w:val="0"/>
      <w:spacing w:before="0" w:after="0"/>
      <w:ind w:left="340" w:right="0" w:hanging="340"/>
      <w:jc w:val="left"/>
    </w:pPr>
    <w:rPr>
      <w:rFonts w:ascii="Arial" w:hAnsi="Arial" w:eastAsia="Tahoma" w:cs="Calibri"/>
      <w:color w:val="auto"/>
      <w:kern w:val="2"/>
      <w:sz w:val="40"/>
      <w:szCs w:val="24"/>
      <w:lang w:val="ru-RU" w:eastAsia="ru-RU" w:bidi="ar-SA"/>
    </w:rPr>
  </w:style>
  <w:style w:type="paragraph" w:styleId="18">
    <w:name w:val="Структура 1"/>
    <w:qFormat/>
    <w:pPr>
      <w:widowControl/>
      <w:overflowPunct w:val="false"/>
      <w:bidi w:val="0"/>
      <w:spacing w:lineRule="atLeast" w:line="200" w:before="283" w:after="0"/>
      <w:jc w:val="left"/>
    </w:pPr>
    <w:rPr>
      <w:rFonts w:ascii="Arial" w:hAnsi="Arial" w:eastAsia="Tahoma" w:cs="Calibri"/>
      <w:color w:val="auto"/>
      <w:kern w:val="2"/>
      <w:sz w:val="36"/>
      <w:szCs w:val="24"/>
      <w:lang w:val="ru-RU" w:eastAsia="ru-RU" w:bidi="ar-SA"/>
    </w:rPr>
  </w:style>
  <w:style w:type="paragraph" w:styleId="23">
    <w:name w:val="Структура 2"/>
    <w:basedOn w:val="18"/>
    <w:qFormat/>
    <w:pPr>
      <w:spacing w:before="227" w:after="0"/>
    </w:pPr>
    <w:rPr/>
  </w:style>
  <w:style w:type="paragraph" w:styleId="32">
    <w:name w:val="Структура 3"/>
    <w:basedOn w:val="23"/>
    <w:qFormat/>
    <w:pPr>
      <w:spacing w:before="170" w:after="0"/>
    </w:pPr>
    <w:rPr/>
  </w:style>
  <w:style w:type="paragraph" w:styleId="46">
    <w:name w:val="Структура 4"/>
    <w:basedOn w:val="32"/>
    <w:qFormat/>
    <w:pPr>
      <w:spacing w:before="113" w:after="0"/>
    </w:pPr>
    <w:rPr/>
  </w:style>
  <w:style w:type="paragraph" w:styleId="51">
    <w:name w:val="Структура 5"/>
    <w:basedOn w:val="46"/>
    <w:qFormat/>
    <w:pPr>
      <w:spacing w:before="57" w:after="0"/>
    </w:pPr>
    <w:rPr>
      <w:sz w:val="40"/>
    </w:rPr>
  </w:style>
  <w:style w:type="paragraph" w:styleId="62">
    <w:name w:val="Структура 6"/>
    <w:basedOn w:val="51"/>
    <w:qFormat/>
    <w:pPr/>
    <w:rPr/>
  </w:style>
  <w:style w:type="paragraph" w:styleId="72">
    <w:name w:val="Структура 7"/>
    <w:basedOn w:val="62"/>
    <w:qFormat/>
    <w:pPr/>
    <w:rPr/>
  </w:style>
  <w:style w:type="paragraph" w:styleId="8">
    <w:name w:val="Структура 8"/>
    <w:basedOn w:val="72"/>
    <w:qFormat/>
    <w:pPr/>
    <w:rPr/>
  </w:style>
  <w:style w:type="paragraph" w:styleId="9">
    <w:name w:val="Структура 9"/>
    <w:basedOn w:val="8"/>
    <w:qFormat/>
    <w:pPr/>
    <w:rPr/>
  </w:style>
  <w:style w:type="paragraph" w:styleId="TitleandContentLTGliederung1">
    <w:name w:val="Title and Content~LT~Gliederung 1"/>
    <w:qFormat/>
    <w:pPr>
      <w:widowControl/>
      <w:overflowPunct w:val="false"/>
      <w:bidi w:val="0"/>
      <w:spacing w:lineRule="atLeast" w:line="200" w:before="283" w:after="0"/>
      <w:jc w:val="left"/>
    </w:pPr>
    <w:rPr>
      <w:rFonts w:ascii="Arial" w:hAnsi="Arial" w:eastAsia="Tahoma" w:cs="Calibri"/>
      <w:color w:val="auto"/>
      <w:kern w:val="2"/>
      <w:sz w:val="36"/>
      <w:szCs w:val="24"/>
      <w:lang w:val="ru-RU" w:eastAsia="ru-RU" w:bidi="ar-SA"/>
    </w:rPr>
  </w:style>
  <w:style w:type="paragraph" w:styleId="TitleandContentLTGliederung2">
    <w:name w:val="Title and Content~LT~Gliederung 2"/>
    <w:basedOn w:val="TitleandContentLTGliederung1"/>
    <w:qFormat/>
    <w:pPr>
      <w:spacing w:before="227" w:after="0"/>
    </w:pPr>
    <w:rPr/>
  </w:style>
  <w:style w:type="paragraph" w:styleId="TitleandContentLTGliederung3">
    <w:name w:val="Title and Content~LT~Gliederung 3"/>
    <w:basedOn w:val="TitleandContentLTGliederung2"/>
    <w:qFormat/>
    <w:pPr>
      <w:spacing w:before="170" w:after="0"/>
    </w:pPr>
    <w:rPr/>
  </w:style>
  <w:style w:type="paragraph" w:styleId="TitleandContentLTGliederung4">
    <w:name w:val="Title and Content~LT~Gliederung 4"/>
    <w:basedOn w:val="TitleandContentLTGliederung3"/>
    <w:qFormat/>
    <w:pPr>
      <w:spacing w:before="113" w:after="0"/>
    </w:pPr>
    <w:rPr/>
  </w:style>
  <w:style w:type="paragraph" w:styleId="TitleandContentLTGliederung5">
    <w:name w:val="Title and Content~LT~Gliederung 5"/>
    <w:basedOn w:val="TitleandContentLTGliederung4"/>
    <w:qFormat/>
    <w:pPr>
      <w:spacing w:before="57" w:after="0"/>
    </w:pPr>
    <w:rPr>
      <w:sz w:val="40"/>
    </w:rPr>
  </w:style>
  <w:style w:type="paragraph" w:styleId="TitleandContentLTGliederung6">
    <w:name w:val="Title and Content~LT~Gliederung 6"/>
    <w:basedOn w:val="TitleandContentLTGliederung5"/>
    <w:qFormat/>
    <w:pPr/>
    <w:rPr/>
  </w:style>
  <w:style w:type="paragraph" w:styleId="TitleandContentLTGliederung7">
    <w:name w:val="Title and Content~LT~Gliederung 7"/>
    <w:basedOn w:val="TitleandContentLTGliederung6"/>
    <w:qFormat/>
    <w:pPr/>
    <w:rPr/>
  </w:style>
  <w:style w:type="paragraph" w:styleId="TitleandContentLTGliederung8">
    <w:name w:val="Title and Content~LT~Gliederung 8"/>
    <w:basedOn w:val="TitleandContentLTGliederung7"/>
    <w:qFormat/>
    <w:pPr/>
    <w:rPr/>
  </w:style>
  <w:style w:type="paragraph" w:styleId="TitleandContentLTGliederung9">
    <w:name w:val="Title and Content~LT~Gliederung 9"/>
    <w:basedOn w:val="TitleandContentLTGliederung8"/>
    <w:qFormat/>
    <w:pPr/>
    <w:rPr/>
  </w:style>
  <w:style w:type="paragraph" w:styleId="TitleandContentLTTitel">
    <w:name w:val="Title and Content~LT~Titel"/>
    <w:qFormat/>
    <w:pPr>
      <w:widowControl/>
      <w:overflowPunct w:val="false"/>
      <w:bidi w:val="0"/>
      <w:spacing w:lineRule="atLeast" w:line="200" w:before="0" w:after="0"/>
      <w:jc w:val="center"/>
    </w:pPr>
    <w:rPr>
      <w:rFonts w:ascii="Arial" w:hAnsi="Arial" w:eastAsia="Tahoma" w:cs="Calibri"/>
      <w:color w:val="auto"/>
      <w:kern w:val="2"/>
      <w:sz w:val="36"/>
      <w:szCs w:val="24"/>
      <w:lang w:val="ru-RU" w:eastAsia="ru-RU" w:bidi="ar-SA"/>
    </w:rPr>
  </w:style>
  <w:style w:type="paragraph" w:styleId="TitleandContentLTUntertitel">
    <w:name w:val="Title and Content~LT~Untertitel"/>
    <w:qFormat/>
    <w:pPr>
      <w:widowControl/>
      <w:overflowPunct w:val="false"/>
      <w:bidi w:val="0"/>
      <w:spacing w:before="0" w:after="0"/>
      <w:jc w:val="center"/>
    </w:pPr>
    <w:rPr>
      <w:rFonts w:ascii="Arial" w:hAnsi="Arial" w:eastAsia="Tahoma" w:cs="Calibri"/>
      <w:color w:val="auto"/>
      <w:kern w:val="2"/>
      <w:sz w:val="64"/>
      <w:szCs w:val="24"/>
      <w:lang w:val="ru-RU" w:eastAsia="ru-RU" w:bidi="ar-SA"/>
    </w:rPr>
  </w:style>
  <w:style w:type="paragraph" w:styleId="TitleandContentLTNotizen">
    <w:name w:val="Title and Content~LT~Notizen"/>
    <w:qFormat/>
    <w:pPr>
      <w:widowControl/>
      <w:overflowPunct w:val="false"/>
      <w:bidi w:val="0"/>
      <w:spacing w:before="0" w:after="0"/>
      <w:ind w:left="340" w:right="0" w:hanging="340"/>
      <w:jc w:val="left"/>
    </w:pPr>
    <w:rPr>
      <w:rFonts w:ascii="Arial" w:hAnsi="Arial" w:eastAsia="Tahoma" w:cs="Calibri"/>
      <w:color w:val="auto"/>
      <w:kern w:val="2"/>
      <w:sz w:val="40"/>
      <w:szCs w:val="24"/>
      <w:lang w:val="ru-RU" w:eastAsia="ru-RU" w:bidi="ar-SA"/>
    </w:rPr>
  </w:style>
  <w:style w:type="paragraph" w:styleId="TitleandContentLTHintergrundobjekte">
    <w:name w:val="Title and Content~LT~Hintergrundobjekte"/>
    <w:qFormat/>
    <w:pPr>
      <w:widowControl/>
      <w:overflowPunct w:val="false"/>
      <w:bidi w:val="0"/>
      <w:spacing w:before="0" w:after="0"/>
      <w:jc w:val="left"/>
    </w:pPr>
    <w:rPr>
      <w:rFonts w:ascii="Liberation Serif" w:hAnsi="Liberation Serif" w:eastAsia="Tahoma" w:cs="Calibri"/>
      <w:color w:val="auto"/>
      <w:kern w:val="2"/>
      <w:sz w:val="24"/>
      <w:szCs w:val="24"/>
      <w:lang w:val="ru-RU" w:eastAsia="ru-RU" w:bidi="ar-SA"/>
    </w:rPr>
  </w:style>
  <w:style w:type="paragraph" w:styleId="TitleandContentLTHintergrund">
    <w:name w:val="Title and Content~LT~Hintergrund"/>
    <w:qFormat/>
    <w:pPr>
      <w:widowControl/>
      <w:overflowPunct w:val="false"/>
      <w:bidi w:val="0"/>
      <w:spacing w:before="0" w:after="0"/>
      <w:jc w:val="left"/>
    </w:pPr>
    <w:rPr>
      <w:rFonts w:ascii="Liberation Serif" w:hAnsi="Liberation Serif" w:eastAsia="Tahoma" w:cs="Calibri"/>
      <w:color w:val="auto"/>
      <w:kern w:val="2"/>
      <w:sz w:val="24"/>
      <w:szCs w:val="24"/>
      <w:lang w:val="ru-RU" w:eastAsia="ru-RU" w:bidi="ar-SA"/>
    </w:rPr>
  </w:style>
  <w:style w:type="paragraph" w:styleId="Style55">
    <w:name w:val="Содержимое таблицы"/>
    <w:basedOn w:val="Normal"/>
    <w:qFormat/>
    <w:pPr>
      <w:suppressLineNumbers/>
    </w:pPr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header" Target="header4.xml"/><Relationship Id="rId6" Type="http://schemas.openxmlformats.org/officeDocument/2006/relationships/header" Target="header5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Application>LibreOffice/6.3.6.2$Windows_X86_64 LibreOffice_project/2196df99b074d8a661f4036fca8fa0cbfa33a497</Application>
  <Pages>15</Pages>
  <Words>3059</Words>
  <Characters>23094</Characters>
  <CharactersWithSpaces>26103</CharactersWithSpaces>
  <Paragraphs>224</Paragraphs>
  <Company>DOIN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2020-08-04T05:43:00Z</dcterms:created>
  <dc:creator>zhia</dc:creator>
  <dc:description/>
  <dc:language>ru-RU</dc:language>
  <cp:lastModifiedBy/>
  <cp:lastPrinted>2020-08-04T05:43:00Z</cp:lastPrinted>
  <dcterms:modified xsi:type="dcterms:W3CDTF">2020-08-11T08:39:30Z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DOIN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